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Форма ценового предложения </w:t>
      </w:r>
      <w:r w:rsidDel="00000000" w:rsidR="00000000" w:rsidRPr="00000000">
        <w:rPr>
          <w:rFonts w:ascii="Calibri" w:cs="Calibri" w:eastAsia="Calibri" w:hAnsi="Calibri"/>
          <w:b w:val="1"/>
          <w:color w:val="0070c0"/>
          <w:sz w:val="28"/>
          <w:szCs w:val="28"/>
          <w:rtl w:val="0"/>
        </w:rPr>
        <w:t xml:space="preserve">/ Quotation form</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62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4855"/>
        <w:gridCol w:w="4770"/>
        <w:tblGridChange w:id="0">
          <w:tblGrid>
            <w:gridCol w:w="4855"/>
            <w:gridCol w:w="477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Наименование поставщика: </w:t>
            </w:r>
            <w:r w:rsidDel="00000000" w:rsidR="00000000" w:rsidRPr="00000000">
              <w:rPr>
                <w:b w:val="1"/>
                <w:color w:val="0070c0"/>
                <w:rtl w:val="0"/>
              </w:rPr>
              <w:t xml:space="preserve">/ Name of the supplier</w:t>
            </w:r>
            <w:r w:rsidDel="00000000" w:rsidR="00000000" w:rsidRPr="00000000">
              <w:rPr>
                <w:rtl w:val="0"/>
              </w:rPr>
            </w:r>
          </w:p>
        </w:tc>
        <w:tc>
          <w:tcPr>
            <w:vAlign w:val="center"/>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Дата предложения: </w:t>
            </w:r>
            <w:r w:rsidDel="00000000" w:rsidR="00000000" w:rsidRPr="00000000">
              <w:rPr>
                <w:b w:val="1"/>
                <w:color w:val="0070c0"/>
                <w:rtl w:val="0"/>
              </w:rPr>
              <w:t xml:space="preserve">/ Date of quotation</w:t>
            </w:r>
            <w:r w:rsidDel="00000000" w:rsidR="00000000" w:rsidRPr="00000000">
              <w:rPr>
                <w:rtl w:val="0"/>
              </w:rPr>
            </w:r>
          </w:p>
        </w:tc>
        <w:tc>
          <w:tcPr>
            <w:vAlign w:val="center"/>
          </w:tcPr>
          <w:p w:rsidR="00000000" w:rsidDel="00000000" w:rsidP="00000000" w:rsidRDefault="00000000" w:rsidRPr="00000000" w14:paraId="00000006">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Nº Запроса ценового предложения: </w:t>
            </w:r>
            <w:r w:rsidDel="00000000" w:rsidR="00000000" w:rsidRPr="00000000">
              <w:rPr>
                <w:b w:val="1"/>
                <w:color w:val="0070c0"/>
                <w:rtl w:val="0"/>
              </w:rPr>
              <w:t xml:space="preserve">/ Request for Quotation number:</w:t>
            </w:r>
            <w:r w:rsidDel="00000000" w:rsidR="00000000" w:rsidRPr="00000000">
              <w:rPr>
                <w:rtl w:val="0"/>
              </w:rPr>
            </w:r>
          </w:p>
        </w:tc>
        <w:tc>
          <w:tcPr>
            <w:vAlign w:val="center"/>
          </w:tcPr>
          <w:p w:rsidR="00000000" w:rsidDel="00000000" w:rsidP="00000000" w:rsidRDefault="00000000" w:rsidRPr="00000000" w14:paraId="00000008">
            <w:pPr>
              <w:jc w:val="center"/>
              <w:rPr/>
            </w:pPr>
            <w:r w:rsidDel="00000000" w:rsidR="00000000" w:rsidRPr="00000000">
              <w:rPr>
                <w:rtl w:val="0"/>
              </w:rPr>
              <w:t xml:space="preserve">UNFPA/KGZ/RFQ/2024/004</w:t>
            </w:r>
          </w:p>
        </w:tc>
      </w:tr>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Валюта: </w:t>
            </w:r>
            <w:r w:rsidDel="00000000" w:rsidR="00000000" w:rsidRPr="00000000">
              <w:rPr>
                <w:b w:val="1"/>
                <w:color w:val="0070c0"/>
                <w:rtl w:val="0"/>
              </w:rPr>
              <w:t xml:space="preserve">/ Currency:</w:t>
            </w:r>
            <w:r w:rsidDel="00000000" w:rsidR="00000000" w:rsidRPr="00000000">
              <w:rPr>
                <w:rtl w:val="0"/>
              </w:rPr>
            </w:r>
          </w:p>
        </w:tc>
        <w:tc>
          <w:tcPr>
            <w:vAlign w:val="center"/>
          </w:tcPr>
          <w:p w:rsidR="00000000" w:rsidDel="00000000" w:rsidP="00000000" w:rsidRDefault="00000000" w:rsidRPr="00000000" w14:paraId="0000000A">
            <w:pPr>
              <w:jc w:val="center"/>
              <w:rPr/>
            </w:pPr>
            <w:r w:rsidDel="00000000" w:rsidR="00000000" w:rsidRPr="00000000">
              <w:rPr>
                <w:rtl w:val="0"/>
              </w:rPr>
              <w:t xml:space="preserve">KGS</w:t>
            </w:r>
          </w:p>
        </w:tc>
      </w:tr>
      <w:tr>
        <w:trPr>
          <w:cantSplit w:val="0"/>
          <w:tblHeader w:val="0"/>
        </w:trPr>
        <w:tc>
          <w:tcPr>
            <w:tcBorders>
              <w:bottom w:color="f2f2f2" w:space="0" w:sz="4" w:val="single"/>
            </w:tcBorders>
          </w:tcPr>
          <w:p w:rsidR="00000000" w:rsidDel="00000000" w:rsidP="00000000" w:rsidRDefault="00000000" w:rsidRPr="00000000" w14:paraId="0000000B">
            <w:pPr>
              <w:rPr>
                <w:b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C">
            <w:pPr>
              <w:jc w:val="center"/>
              <w:rPr/>
            </w:pPr>
            <w:r w:rsidDel="00000000" w:rsidR="00000000" w:rsidRPr="00000000">
              <w:rPr>
                <w:color w:val="808080"/>
                <w:rtl w:val="0"/>
              </w:rPr>
              <w:t xml:space="preserve">Choose an item.</w:t>
            </w:r>
            <w:r w:rsidDel="00000000" w:rsidR="00000000" w:rsidRPr="00000000">
              <w:rPr>
                <w:rtl w:val="0"/>
              </w:rPr>
            </w:r>
          </w:p>
        </w:tc>
      </w:tr>
      <w:tr>
        <w:trPr>
          <w:cantSplit w:val="0"/>
          <w:tblHeader w:val="0"/>
        </w:trPr>
        <w:tc>
          <w:tcPr>
            <w:tcBorders>
              <w:bottom w:color="f2f2f2" w:space="0" w:sz="4" w:val="single"/>
            </w:tcBorders>
          </w:tcPr>
          <w:p w:rsidR="00000000" w:rsidDel="00000000" w:rsidP="00000000" w:rsidRDefault="00000000" w:rsidRPr="00000000" w14:paraId="0000000D">
            <w:pPr>
              <w:rPr>
                <w:b w:val="1"/>
              </w:rPr>
            </w:pPr>
            <w:r w:rsidDel="00000000" w:rsidR="00000000" w:rsidRPr="00000000">
              <w:rPr>
                <w:b w:val="1"/>
                <w:rtl w:val="0"/>
              </w:rPr>
              <w:t xml:space="preserve">Срок действия ценового предложения: </w:t>
            </w:r>
            <w:r w:rsidDel="00000000" w:rsidR="00000000" w:rsidRPr="00000000">
              <w:rPr>
                <w:b w:val="1"/>
                <w:color w:val="0070c0"/>
                <w:rtl w:val="0"/>
              </w:rPr>
              <w:t xml:space="preserve">/ Validity of price in quotation </w:t>
            </w: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i w:val="1"/>
                <w:rtl w:val="0"/>
              </w:rPr>
              <w:t xml:space="preserve">(Ценовое предложение должно быть действительным в течении минимум 3 месяцев после крайнего срока подачи документов.) </w:t>
            </w:r>
            <w:r w:rsidDel="00000000" w:rsidR="00000000" w:rsidRPr="00000000">
              <w:rPr>
                <w:i w:val="1"/>
                <w:color w:val="0070c0"/>
                <w:rtl w:val="0"/>
              </w:rPr>
              <w:t xml:space="preserve">/ (The quotation must be valid for a minimum of 3 months after the deadline for submission of documents.)</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70c0"/>
        </w:rPr>
      </w:pPr>
      <w:r w:rsidDel="00000000" w:rsidR="00000000" w:rsidRPr="00000000">
        <w:rPr>
          <w:rFonts w:ascii="Calibri" w:cs="Calibri" w:eastAsia="Calibri" w:hAnsi="Calibri"/>
          <w:rtl w:val="0"/>
        </w:rPr>
        <w:t xml:space="preserve">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Del="00000000" w:rsidR="00000000" w:rsidRPr="00000000">
        <w:rPr>
          <w:rFonts w:ascii="Calibri" w:cs="Calibri" w:eastAsia="Calibri" w:hAnsi="Calibri"/>
          <w:color w:val="0070c0"/>
          <w:rtl w:val="0"/>
        </w:rPr>
        <w:t xml:space="preserve"> / The rates should not include any taxes as UNFPA is exempt from all taxes. UNFPA does not pay VAT and sales tax (exempt delivery), therefore all prices in commercial offers must be quoted without tax.</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0000"/>
          <w:sz w:val="24"/>
          <w:szCs w:val="24"/>
          <w:rtl w:val="0"/>
        </w:rPr>
        <w:t xml:space="preserve">Форма для заполнения/</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0c0"/>
          <w:sz w:val="24"/>
          <w:szCs w:val="24"/>
          <w:rtl w:val="0"/>
        </w:rPr>
        <w:t xml:space="preserve">Form to fill out</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LOT 3</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КНИГИ</w:t>
      </w:r>
      <w:r w:rsidDel="00000000" w:rsidR="00000000" w:rsidRPr="00000000">
        <w:rPr>
          <w:rFonts w:ascii="Calibri" w:cs="Calibri" w:eastAsia="Calibri" w:hAnsi="Calibri"/>
          <w:b w:val="1"/>
          <w:color w:val="000000"/>
          <w:sz w:val="22"/>
          <w:szCs w:val="22"/>
          <w:rtl w:val="0"/>
        </w:rPr>
        <w:t xml:space="preserve"> ДЛЯ БИБЛИОТЕКИ / SPORTS EQUIPMENT</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bl>
      <w:tblPr>
        <w:tblStyle w:val="Table2"/>
        <w:tblW w:w="11092.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710"/>
        <w:gridCol w:w="990"/>
        <w:gridCol w:w="4590"/>
        <w:gridCol w:w="1350"/>
        <w:gridCol w:w="1282"/>
        <w:tblGridChange w:id="0">
          <w:tblGrid>
            <w:gridCol w:w="1170"/>
            <w:gridCol w:w="1710"/>
            <w:gridCol w:w="990"/>
            <w:gridCol w:w="4590"/>
            <w:gridCol w:w="1350"/>
            <w:gridCol w:w="1282"/>
          </w:tblGrid>
        </w:tblGridChange>
      </w:tblGrid>
      <w:tr>
        <w:trPr>
          <w:cantSplit w:val="0"/>
          <w:trHeight w:val="1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Items to be Supplied*/ </w:t>
            </w:r>
            <w:r w:rsidDel="00000000" w:rsidR="00000000" w:rsidRPr="00000000">
              <w:rPr>
                <w:rFonts w:ascii="Calibri" w:cs="Calibri" w:eastAsia="Calibri" w:hAnsi="Calibri"/>
                <w:b w:val="1"/>
                <w:color w:val="0000ff"/>
                <w:sz w:val="20"/>
                <w:szCs w:val="20"/>
                <w:rtl w:val="0"/>
              </w:rPr>
              <w:t xml:space="preserve">Поставля-емые товары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Description / Specifications of Goods / </w:t>
            </w:r>
            <w:r w:rsidDel="00000000" w:rsidR="00000000" w:rsidRPr="00000000">
              <w:rPr>
                <w:rFonts w:ascii="Calibri" w:cs="Calibri" w:eastAsia="Calibri" w:hAnsi="Calibri"/>
                <w:b w:val="1"/>
                <w:color w:val="0000ff"/>
                <w:sz w:val="20"/>
                <w:szCs w:val="20"/>
                <w:rtl w:val="0"/>
              </w:rPr>
              <w:t xml:space="preserve">Описание / Спецификации товаров</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bookmarkStart w:colFirst="0" w:colLast="0" w:name="_heading=h.2et92p0"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rHeight w:val="592"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br w:type="textWrapping"/>
              <w:br w:type="textWrapping"/>
              <w:br w:type="textWrapping"/>
              <w:br w:type="textWrapping"/>
              <w:br w:type="textWrapping"/>
            </w:r>
          </w:p>
          <w:p w:rsidR="00000000" w:rsidDel="00000000" w:rsidP="00000000" w:rsidRDefault="00000000" w:rsidRPr="00000000" w14:paraId="00000020">
            <w:pPr>
              <w:jc w:val="center"/>
              <w:rPr>
                <w:rFonts w:ascii="Calibri" w:cs="Calibri" w:eastAsia="Calibri" w:hAnsi="Calibri"/>
                <w:sz w:val="20"/>
                <w:szCs w:val="20"/>
              </w:rPr>
            </w:pPr>
            <w:r w:rsidDel="00000000" w:rsidR="00000000" w:rsidRPr="00000000">
              <w:rPr>
                <w:b w:val="1"/>
                <w:sz w:val="20"/>
                <w:szCs w:val="20"/>
                <w:rtl w:val="0"/>
              </w:rPr>
              <w:t xml:space="preserve">Books for library </w:t>
            </w:r>
            <w:r w:rsidDel="00000000" w:rsidR="00000000" w:rsidRPr="00000000">
              <w:rPr>
                <w:rFonts w:ascii="Calibri" w:cs="Calibri" w:eastAsia="Calibri" w:hAnsi="Calibri"/>
                <w:b w:val="1"/>
                <w:color w:val="000000"/>
                <w:sz w:val="20"/>
                <w:szCs w:val="20"/>
                <w:rtl w:val="0"/>
              </w:rPr>
              <w:t xml:space="preserve">/ </w:t>
            </w:r>
            <w:r w:rsidDel="00000000" w:rsidR="00000000" w:rsidRPr="00000000">
              <w:rPr>
                <w:b w:val="1"/>
                <w:color w:val="0000ff"/>
                <w:sz w:val="20"/>
                <w:szCs w:val="20"/>
                <w:rtl w:val="0"/>
              </w:rPr>
              <w:t xml:space="preserve">Книги для</w:t>
            </w:r>
            <w:r w:rsidDel="00000000" w:rsidR="00000000" w:rsidRPr="00000000">
              <w:rPr>
                <w:rFonts w:ascii="Calibri" w:cs="Calibri" w:eastAsia="Calibri" w:hAnsi="Calibri"/>
                <w:b w:val="1"/>
                <w:color w:val="0000ff"/>
                <w:sz w:val="20"/>
                <w:szCs w:val="20"/>
                <w:rtl w:val="0"/>
              </w:rPr>
              <w:t xml:space="preserve"> библиотеки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Name/ </w:t>
            </w:r>
            <w:r w:rsidDel="00000000" w:rsidR="00000000" w:rsidRPr="00000000">
              <w:rPr>
                <w:rFonts w:ascii="Calibri" w:cs="Calibri" w:eastAsia="Calibri" w:hAnsi="Calibri"/>
                <w:b w:val="1"/>
                <w:color w:val="0000ff"/>
                <w:sz w:val="20"/>
                <w:szCs w:val="20"/>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Quantity / </w:t>
            </w:r>
            <w:r w:rsidDel="00000000" w:rsidR="00000000" w:rsidRPr="00000000">
              <w:rPr>
                <w:rFonts w:ascii="Calibri" w:cs="Calibri" w:eastAsia="Calibri" w:hAnsi="Calibri"/>
                <w:b w:val="1"/>
                <w:color w:val="0000ff"/>
                <w:sz w:val="20"/>
                <w:szCs w:val="20"/>
                <w:rtl w:val="0"/>
              </w:rPr>
              <w:t xml:space="preserve">Коли-чество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Specification/</w:t>
            </w:r>
            <w:r w:rsidDel="00000000" w:rsidR="00000000" w:rsidRPr="00000000">
              <w:rPr>
                <w:rFonts w:ascii="Calibri" w:cs="Calibri" w:eastAsia="Calibri" w:hAnsi="Calibri"/>
                <w:b w:val="1"/>
                <w:color w:val="0000ff"/>
                <w:sz w:val="20"/>
                <w:szCs w:val="20"/>
                <w:rtl w:val="0"/>
              </w:rPr>
              <w:t xml:space="preserve">Спецификация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Price per unit / </w:t>
            </w:r>
            <w:r w:rsidDel="00000000" w:rsidR="00000000" w:rsidRPr="00000000">
              <w:rPr>
                <w:rFonts w:ascii="Calibri" w:cs="Calibri" w:eastAsia="Calibri" w:hAnsi="Calibri"/>
                <w:b w:val="1"/>
                <w:color w:val="0000ff"/>
                <w:sz w:val="20"/>
                <w:szCs w:val="20"/>
                <w:rtl w:val="0"/>
              </w:rPr>
              <w:t xml:space="preserve">Цена за единицу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price / </w:t>
            </w:r>
            <w:r w:rsidDel="00000000" w:rsidR="00000000" w:rsidRPr="00000000">
              <w:rPr>
                <w:rFonts w:ascii="Calibri" w:cs="Calibri" w:eastAsia="Calibri" w:hAnsi="Calibri"/>
                <w:b w:val="1"/>
                <w:color w:val="0000ff"/>
                <w:sz w:val="20"/>
                <w:szCs w:val="20"/>
                <w:rtl w:val="0"/>
              </w:rPr>
              <w:t xml:space="preserve">Общая цена</w:t>
            </w: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"Ak keme"  </w:t>
            </w:r>
            <w:r w:rsidDel="00000000" w:rsidR="00000000" w:rsidRPr="00000000">
              <w:rPr>
                <w:rFonts w:ascii="Calibri" w:cs="Calibri" w:eastAsia="Calibri" w:hAnsi="Calibri"/>
                <w:color w:val="0000ff"/>
                <w:sz w:val="20"/>
                <w:szCs w:val="20"/>
                <w:rtl w:val="0"/>
              </w:rPr>
              <w:t xml:space="preserve">/ Книга: Ч. Т. Айтматов, “Ак кеме”</w:t>
            </w: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"Ak keme"</w:t>
            </w: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Ч. Т. Айтматов, “Ак кеме”</w:t>
            </w: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"Kyzyl Alma"  </w:t>
            </w:r>
            <w:r w:rsidDel="00000000" w:rsidR="00000000" w:rsidRPr="00000000">
              <w:rPr>
                <w:rFonts w:ascii="Calibri" w:cs="Calibri" w:eastAsia="Calibri" w:hAnsi="Calibri"/>
                <w:color w:val="0000ff"/>
                <w:sz w:val="20"/>
                <w:szCs w:val="20"/>
                <w:rtl w:val="0"/>
              </w:rPr>
              <w:t xml:space="preserve">/ Книга: Ч. Т. Айтматов, “Кызыл Алма”</w:t>
            </w: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"Kyzyl Alma"</w:t>
            </w: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Ч. Т. Айтматов, “Кызыл Алма”</w:t>
            </w: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a collection of legends and fairy tales  </w:t>
            </w:r>
            <w:r w:rsidDel="00000000" w:rsidR="00000000" w:rsidRPr="00000000">
              <w:rPr>
                <w:rFonts w:ascii="Calibri" w:cs="Calibri" w:eastAsia="Calibri" w:hAnsi="Calibri"/>
                <w:color w:val="0000ff"/>
                <w:sz w:val="20"/>
                <w:szCs w:val="20"/>
                <w:rtl w:val="0"/>
              </w:rPr>
              <w:t xml:space="preserve">/ Книга: Ч. Т. Айтматов, сборник легенд и сказок</w:t>
            </w: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B">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 T. Aitmatov, a collection of legends and fairy tales</w:t>
            </w: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Ч. Т. Айтматов, сборник легенд и сказок</w:t>
            </w: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T. Kasymbekov, "Syngan Kylych"  </w:t>
            </w:r>
            <w:r w:rsidDel="00000000" w:rsidR="00000000" w:rsidRPr="00000000">
              <w:rPr>
                <w:rFonts w:ascii="Calibri" w:cs="Calibri" w:eastAsia="Calibri" w:hAnsi="Calibri"/>
                <w:color w:val="0000ff"/>
                <w:sz w:val="20"/>
                <w:szCs w:val="20"/>
                <w:rtl w:val="0"/>
              </w:rPr>
              <w:t xml:space="preserve">/ Книга: Т. Касымбеков, “Сынган Кылыч”</w:t>
            </w:r>
            <w:r w:rsidDel="00000000" w:rsidR="00000000" w:rsidRPr="00000000">
              <w:rPr>
                <w:rtl w:val="0"/>
              </w:rPr>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T. Kasymbekov, "Syngan Kylych"</w:t>
            </w: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Т. Касымбеков, “Сынган Кылыч”</w:t>
            </w: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T. Kasymbekov, "Kel-Kel"  </w:t>
            </w:r>
            <w:r w:rsidDel="00000000" w:rsidR="00000000" w:rsidRPr="00000000">
              <w:rPr>
                <w:rFonts w:ascii="Calibri" w:cs="Calibri" w:eastAsia="Calibri" w:hAnsi="Calibri"/>
                <w:color w:val="0000ff"/>
                <w:sz w:val="20"/>
                <w:szCs w:val="20"/>
                <w:rtl w:val="0"/>
              </w:rPr>
              <w:t xml:space="preserve">/ Книга: Т. Касымбеков, “Кел-кел”</w:t>
            </w: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T. Kasymbekov, "Kel-Kel"</w:t>
            </w:r>
            <w:r w:rsidDel="00000000" w:rsidR="00000000" w:rsidRPr="00000000">
              <w:rPr>
                <w:rtl w:val="0"/>
              </w:rPr>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Т. Касымбеков, “Кел-кел”</w:t>
            </w:r>
            <w:r w:rsidDel="00000000" w:rsidR="00000000" w:rsidRPr="00000000">
              <w:rPr>
                <w:rtl w:val="0"/>
              </w:rPr>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K. Bayalinov, "Azhar"  </w:t>
            </w:r>
            <w:r w:rsidDel="00000000" w:rsidR="00000000" w:rsidRPr="00000000">
              <w:rPr>
                <w:rFonts w:ascii="Calibri" w:cs="Calibri" w:eastAsia="Calibri" w:hAnsi="Calibri"/>
                <w:color w:val="0000ff"/>
                <w:sz w:val="20"/>
                <w:szCs w:val="20"/>
                <w:rtl w:val="0"/>
              </w:rPr>
              <w:t xml:space="preserve">/ Книга: К. Баялинов, “Ажар”</w:t>
            </w: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K. Bayalinov, "Azhar"</w:t>
            </w: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К. Баялинов, “Ажар”</w:t>
            </w:r>
            <w:r w:rsidDel="00000000" w:rsidR="00000000" w:rsidRPr="00000000">
              <w:rPr>
                <w:rtl w:val="0"/>
              </w:rPr>
            </w:r>
          </w:p>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S. Karalaev, collection of fairy tales  </w:t>
            </w:r>
            <w:r w:rsidDel="00000000" w:rsidR="00000000" w:rsidRPr="00000000">
              <w:rPr>
                <w:rFonts w:ascii="Calibri" w:cs="Calibri" w:eastAsia="Calibri" w:hAnsi="Calibri"/>
                <w:color w:val="0000ff"/>
                <w:sz w:val="20"/>
                <w:szCs w:val="20"/>
                <w:rtl w:val="0"/>
              </w:rPr>
              <w:t xml:space="preserve">/ Книга: С. Каралаев, сборник сказок</w:t>
            </w: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S. Karalaev, collection of fairy tales</w:t>
            </w:r>
            <w:r w:rsidDel="00000000" w:rsidR="00000000" w:rsidRPr="00000000">
              <w:rPr>
                <w:rtl w:val="0"/>
              </w:rPr>
            </w:r>
          </w:p>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 /</w:t>
            </w:r>
            <w:r w:rsidDel="00000000" w:rsidR="00000000" w:rsidRPr="00000000">
              <w:rPr>
                <w:rtl w:val="0"/>
              </w:rPr>
            </w:r>
          </w:p>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С. Каралаев, сборник сказок</w:t>
            </w: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Manas for children  </w:t>
            </w:r>
            <w:r w:rsidDel="00000000" w:rsidR="00000000" w:rsidRPr="00000000">
              <w:rPr>
                <w:rFonts w:ascii="Calibri" w:cs="Calibri" w:eastAsia="Calibri" w:hAnsi="Calibri"/>
                <w:color w:val="0000ff"/>
                <w:sz w:val="20"/>
                <w:szCs w:val="20"/>
                <w:rtl w:val="0"/>
              </w:rPr>
              <w:t xml:space="preserve">/ Книга: Манас для детей</w:t>
            </w:r>
            <w:r w:rsidDel="00000000" w:rsidR="00000000" w:rsidRPr="00000000">
              <w:rPr>
                <w:rtl w:val="0"/>
              </w:rPr>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Manas for children</w:t>
            </w:r>
            <w:r w:rsidDel="00000000" w:rsidR="00000000" w:rsidRPr="00000000">
              <w:rPr>
                <w:rtl w:val="0"/>
              </w:rPr>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Манас для детей</w:t>
            </w: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Semetei for children  </w:t>
            </w:r>
            <w:r w:rsidDel="00000000" w:rsidR="00000000" w:rsidRPr="00000000">
              <w:rPr>
                <w:rFonts w:ascii="Calibri" w:cs="Calibri" w:eastAsia="Calibri" w:hAnsi="Calibri"/>
                <w:color w:val="0000ff"/>
                <w:sz w:val="20"/>
                <w:szCs w:val="20"/>
                <w:rtl w:val="0"/>
              </w:rPr>
              <w:t xml:space="preserve">/ Книга: Семетей для детей</w:t>
            </w:r>
            <w:r w:rsidDel="00000000" w:rsidR="00000000" w:rsidRPr="00000000">
              <w:rPr>
                <w:rtl w:val="0"/>
              </w:rPr>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Semetei for children</w:t>
            </w:r>
            <w:r w:rsidDel="00000000" w:rsidR="00000000" w:rsidRPr="00000000">
              <w:rPr>
                <w:rtl w:val="0"/>
              </w:rPr>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Семетей для детей</w:t>
            </w:r>
            <w:r w:rsidDel="00000000" w:rsidR="00000000" w:rsidRPr="00000000">
              <w:rPr>
                <w:rtl w:val="0"/>
              </w:rPr>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  </w:t>
            </w:r>
            <w:r w:rsidDel="00000000" w:rsidR="00000000" w:rsidRPr="00000000">
              <w:rPr>
                <w:rFonts w:ascii="Calibri" w:cs="Calibri" w:eastAsia="Calibri" w:hAnsi="Calibri"/>
                <w:color w:val="0000ff"/>
                <w:sz w:val="20"/>
                <w:szCs w:val="20"/>
                <w:rtl w:val="0"/>
              </w:rPr>
              <w:t xml:space="preserve">/ Книга: Сборник детских сказок</w:t>
            </w:r>
            <w:r w:rsidDel="00000000" w:rsidR="00000000" w:rsidRPr="00000000">
              <w:rPr>
                <w:rtl w:val="0"/>
              </w:rPr>
            </w:r>
          </w:p>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w:t>
            </w:r>
            <w:r w:rsidDel="00000000" w:rsidR="00000000" w:rsidRPr="00000000">
              <w:rPr>
                <w:rtl w:val="0"/>
              </w:rPr>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Сборник детских сказок</w:t>
            </w: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  </w:t>
            </w:r>
            <w:r w:rsidDel="00000000" w:rsidR="00000000" w:rsidRPr="00000000">
              <w:rPr>
                <w:rFonts w:ascii="Calibri" w:cs="Calibri" w:eastAsia="Calibri" w:hAnsi="Calibri"/>
                <w:color w:val="0000ff"/>
                <w:sz w:val="20"/>
                <w:szCs w:val="20"/>
                <w:rtl w:val="0"/>
              </w:rPr>
              <w:t xml:space="preserve">/ Книга: Сборник детских сказок</w:t>
            </w: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9">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w:t>
            </w:r>
            <w:r w:rsidDel="00000000" w:rsidR="00000000" w:rsidRPr="00000000">
              <w:rPr>
                <w:rtl w:val="0"/>
              </w:rPr>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English.</w:t>
            </w:r>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Сборник детских сказок</w:t>
            </w:r>
            <w:r w:rsidDel="00000000" w:rsidR="00000000" w:rsidRPr="00000000">
              <w:rPr>
                <w:rtl w:val="0"/>
              </w:rPr>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английский.</w:t>
            </w:r>
            <w:r w:rsidDel="00000000" w:rsidR="00000000" w:rsidRPr="00000000">
              <w:rPr>
                <w:rtl w:val="0"/>
              </w:rPr>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  </w:t>
            </w:r>
            <w:r w:rsidDel="00000000" w:rsidR="00000000" w:rsidRPr="00000000">
              <w:rPr>
                <w:rFonts w:ascii="Calibri" w:cs="Calibri" w:eastAsia="Calibri" w:hAnsi="Calibri"/>
                <w:color w:val="0000ff"/>
                <w:sz w:val="20"/>
                <w:szCs w:val="20"/>
                <w:rtl w:val="0"/>
              </w:rPr>
              <w:t xml:space="preserve">/ Книга: Сборник детских сказок</w:t>
            </w:r>
            <w:r w:rsidDel="00000000" w:rsidR="00000000" w:rsidRPr="00000000">
              <w:rPr>
                <w:rtl w:val="0"/>
              </w:rPr>
            </w:r>
          </w:p>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Collection of children's fairy tales</w:t>
            </w:r>
            <w:r w:rsidDel="00000000" w:rsidR="00000000" w:rsidRPr="00000000">
              <w:rPr>
                <w:rtl w:val="0"/>
              </w:rPr>
            </w:r>
          </w:p>
          <w:p w:rsidR="00000000" w:rsidDel="00000000" w:rsidP="00000000" w:rsidRDefault="00000000" w:rsidRPr="00000000" w14:paraId="000000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Russian.</w:t>
            </w:r>
            <w:r w:rsidDel="00000000" w:rsidR="00000000" w:rsidRPr="00000000">
              <w:rPr>
                <w:rtl w:val="0"/>
              </w:rPr>
            </w:r>
          </w:p>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Сборник детских сказок</w:t>
            </w: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русский.</w:t>
            </w:r>
            <w:r w:rsidDel="00000000" w:rsidR="00000000" w:rsidRPr="00000000">
              <w:rPr>
                <w:rtl w:val="0"/>
              </w:rPr>
            </w:r>
          </w:p>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(general)  </w:t>
            </w:r>
            <w:r w:rsidDel="00000000" w:rsidR="00000000" w:rsidRPr="00000000">
              <w:rPr>
                <w:rFonts w:ascii="Calibri" w:cs="Calibri" w:eastAsia="Calibri" w:hAnsi="Calibri"/>
                <w:color w:val="0000ff"/>
                <w:sz w:val="20"/>
                <w:szCs w:val="20"/>
                <w:rtl w:val="0"/>
              </w:rPr>
              <w:t xml:space="preserve">/ Книга: Детская энциклопедия (общая)</w:t>
            </w:r>
            <w:r w:rsidDel="00000000" w:rsidR="00000000" w:rsidRPr="00000000">
              <w:rPr>
                <w:rtl w:val="0"/>
              </w:rPr>
            </w:r>
          </w:p>
          <w:p w:rsidR="00000000" w:rsidDel="00000000" w:rsidP="00000000" w:rsidRDefault="00000000" w:rsidRPr="00000000" w14:paraId="000000F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F">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(general) </w:t>
            </w:r>
            <w:r w:rsidDel="00000000" w:rsidR="00000000" w:rsidRPr="00000000">
              <w:rPr>
                <w:rtl w:val="0"/>
              </w:rPr>
            </w:r>
          </w:p>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X</w:t>
            </w:r>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Encyclopedia for high school students (general)  </w:t>
            </w:r>
            <w:r w:rsidDel="00000000" w:rsidR="00000000" w:rsidRPr="00000000">
              <w:rPr>
                <w:rFonts w:ascii="Calibri" w:cs="Calibri" w:eastAsia="Calibri" w:hAnsi="Calibri"/>
                <w:color w:val="0000ff"/>
                <w:sz w:val="20"/>
                <w:szCs w:val="20"/>
                <w:rtl w:val="0"/>
              </w:rPr>
              <w:t xml:space="preserve">/ Книга: Энциклопедия для учеников старших классов (общая)</w:t>
            </w:r>
            <w:r w:rsidDel="00000000" w:rsidR="00000000" w:rsidRPr="00000000">
              <w:rPr>
                <w:rtl w:val="0"/>
              </w:rPr>
            </w:r>
          </w:p>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2">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Encyclopedia for high school students (general)</w:t>
            </w:r>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Энциклопедия для учеников старших классов(общая)</w:t>
            </w:r>
            <w:r w:rsidDel="00000000" w:rsidR="00000000" w:rsidRPr="00000000">
              <w:rPr>
                <w:rtl w:val="0"/>
              </w:rPr>
            </w:r>
          </w:p>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(animals)  </w:t>
            </w:r>
            <w:r w:rsidDel="00000000" w:rsidR="00000000" w:rsidRPr="00000000">
              <w:rPr>
                <w:rFonts w:ascii="Calibri" w:cs="Calibri" w:eastAsia="Calibri" w:hAnsi="Calibri"/>
                <w:color w:val="0000ff"/>
                <w:sz w:val="20"/>
                <w:szCs w:val="20"/>
                <w:rtl w:val="0"/>
              </w:rPr>
              <w:t xml:space="preserve">/ Книга: Детская энциклопедия (животные)</w:t>
            </w:r>
            <w:r w:rsidDel="00000000" w:rsidR="00000000" w:rsidRPr="00000000">
              <w:rPr>
                <w:rtl w:val="0"/>
              </w:rPr>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4">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(animals)</w:t>
            </w:r>
            <w:r w:rsidDel="00000000" w:rsidR="00000000" w:rsidRPr="00000000">
              <w:rPr>
                <w:rtl w:val="0"/>
              </w:rPr>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Детская энциклопедия (животные)</w:t>
            </w: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(space)  </w:t>
            </w:r>
            <w:r w:rsidDel="00000000" w:rsidR="00000000" w:rsidRPr="00000000">
              <w:rPr>
                <w:rFonts w:ascii="Calibri" w:cs="Calibri" w:eastAsia="Calibri" w:hAnsi="Calibri"/>
                <w:color w:val="0000ff"/>
                <w:sz w:val="20"/>
                <w:szCs w:val="20"/>
                <w:rtl w:val="0"/>
              </w:rPr>
              <w:t xml:space="preserve">/ Книга: Детская энциклопедия (космос)</w:t>
            </w: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7">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(space)</w:t>
            </w:r>
            <w:r w:rsidDel="00000000" w:rsidR="00000000" w:rsidRPr="00000000">
              <w:rPr>
                <w:rtl w:val="0"/>
              </w:rPr>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Детская энциклопедия (космос)</w:t>
            </w:r>
            <w:r w:rsidDel="00000000" w:rsidR="00000000" w:rsidRPr="00000000">
              <w:rPr>
                <w:rtl w:val="0"/>
              </w:rPr>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(plants)  </w:t>
            </w:r>
            <w:r w:rsidDel="00000000" w:rsidR="00000000" w:rsidRPr="00000000">
              <w:rPr>
                <w:rFonts w:ascii="Calibri" w:cs="Calibri" w:eastAsia="Calibri" w:hAnsi="Calibri"/>
                <w:color w:val="0000ff"/>
                <w:sz w:val="20"/>
                <w:szCs w:val="20"/>
                <w:rtl w:val="0"/>
              </w:rPr>
              <w:t xml:space="preserve">/ Книга: Детская энциклопедия (растения)</w:t>
            </w:r>
            <w:r w:rsidDel="00000000" w:rsidR="00000000" w:rsidRPr="00000000">
              <w:rPr>
                <w:rtl w:val="0"/>
              </w:rPr>
            </w:r>
          </w:p>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A">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(plants)</w:t>
            </w:r>
            <w:r w:rsidDel="00000000" w:rsidR="00000000" w:rsidRPr="00000000">
              <w:rPr>
                <w:rtl w:val="0"/>
              </w:rPr>
            </w:r>
          </w:p>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4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Детская энциклопедия (растения)</w:t>
            </w:r>
            <w:r w:rsidDel="00000000" w:rsidR="00000000" w:rsidRPr="00000000">
              <w:rPr>
                <w:rtl w:val="0"/>
              </w:rPr>
            </w:r>
          </w:p>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5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5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15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(cars)  </w:t>
            </w:r>
            <w:r w:rsidDel="00000000" w:rsidR="00000000" w:rsidRPr="00000000">
              <w:rPr>
                <w:rFonts w:ascii="Calibri" w:cs="Calibri" w:eastAsia="Calibri" w:hAnsi="Calibri"/>
                <w:color w:val="0000ff"/>
                <w:sz w:val="20"/>
                <w:szCs w:val="20"/>
                <w:rtl w:val="0"/>
              </w:rPr>
              <w:t xml:space="preserve">/ Книга: Детская энциклопедия (машины)</w:t>
            </w:r>
            <w:r w:rsidDel="00000000" w:rsidR="00000000" w:rsidRPr="00000000">
              <w:rPr>
                <w:rtl w:val="0"/>
              </w:rPr>
            </w:r>
          </w:p>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D">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Book: Children’s encyclopedia (cars)</w:t>
            </w:r>
            <w:r w:rsidDel="00000000" w:rsidR="00000000" w:rsidRPr="00000000">
              <w:rPr>
                <w:rtl w:val="0"/>
              </w:rPr>
            </w:r>
          </w:p>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16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Binding: hardcover.</w:t>
            </w:r>
            <w:r w:rsidDel="00000000" w:rsidR="00000000" w:rsidRPr="00000000">
              <w:rPr>
                <w:rtl w:val="0"/>
              </w:rPr>
            </w:r>
          </w:p>
          <w:p w:rsidR="00000000" w:rsidDel="00000000" w:rsidP="00000000" w:rsidRDefault="00000000" w:rsidRPr="00000000" w14:paraId="0000016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Language: Kyrgyz.</w:t>
            </w:r>
            <w:r w:rsidDel="00000000" w:rsidR="00000000" w:rsidRPr="00000000">
              <w:rPr>
                <w:rtl w:val="0"/>
              </w:rPr>
            </w:r>
          </w:p>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Illustrations: yes.  /</w:t>
            </w:r>
            <w:r w:rsidDel="00000000" w:rsidR="00000000" w:rsidRPr="00000000">
              <w:rPr>
                <w:rtl w:val="0"/>
              </w:rPr>
            </w:r>
          </w:p>
          <w:p w:rsidR="00000000" w:rsidDel="00000000" w:rsidP="00000000" w:rsidRDefault="00000000" w:rsidRPr="00000000" w14:paraId="000001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Книга: Детская энциклопедия (машины)</w:t>
            </w:r>
            <w:r w:rsidDel="00000000" w:rsidR="00000000" w:rsidRPr="00000000">
              <w:rPr>
                <w:rtl w:val="0"/>
              </w:rPr>
            </w:r>
          </w:p>
          <w:p w:rsidR="00000000" w:rsidDel="00000000" w:rsidP="00000000" w:rsidRDefault="00000000" w:rsidRPr="00000000" w14:paraId="000001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16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Переплёт: твёрдый.</w:t>
            </w:r>
            <w:r w:rsidDel="00000000" w:rsidR="00000000" w:rsidRPr="00000000">
              <w:rPr>
                <w:rtl w:val="0"/>
              </w:rPr>
            </w:r>
          </w:p>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Язык: кыргызский.</w:t>
            </w:r>
            <w:r w:rsidDel="00000000" w:rsidR="00000000" w:rsidRPr="00000000">
              <w:rPr>
                <w:rtl w:val="0"/>
              </w:rPr>
            </w:r>
          </w:p>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Иллюстрации: есть.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tcBorders>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ОБЩАЯ СУММА БЕЗ НДС / </w:t>
            </w:r>
            <w:r w:rsidDel="00000000" w:rsidR="00000000" w:rsidRPr="00000000">
              <w:rPr>
                <w:rFonts w:ascii="Calibri" w:cs="Calibri" w:eastAsia="Calibri" w:hAnsi="Calibri"/>
                <w:color w:val="0000ff"/>
                <w:sz w:val="20"/>
                <w:szCs w:val="20"/>
                <w:rtl w:val="0"/>
              </w:rPr>
              <w:t xml:space="preserve">TOTAL PRICE WITHOUT 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0">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3">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leader="none" w:pos="6615"/>
        </w:tabs>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Всего стоимость (прописью) / </w:t>
      </w:r>
      <w:r w:rsidDel="00000000" w:rsidR="00000000" w:rsidRPr="00000000">
        <w:rPr>
          <w:rFonts w:ascii="Calibri" w:cs="Calibri" w:eastAsia="Calibri" w:hAnsi="Calibri"/>
          <w:color w:val="0070c0"/>
          <w:sz w:val="22"/>
          <w:szCs w:val="22"/>
          <w:rtl w:val="0"/>
        </w:rPr>
        <w:t xml:space="preserve">Total cost (in words)</w:t>
      </w:r>
      <w:r w:rsidDel="00000000" w:rsidR="00000000" w:rsidRPr="00000000">
        <w:rPr>
          <w:rFonts w:ascii="Calibri" w:cs="Calibri" w:eastAsia="Calibri" w:hAnsi="Calibri"/>
          <w:color w:val="000000"/>
          <w:sz w:val="22"/>
          <w:szCs w:val="22"/>
          <w:rtl w:val="0"/>
        </w:rPr>
        <w:t xml:space="preserve">: ___________________________</w:t>
        <w:tab/>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36970" cy="742950"/>
                <wp:effectExtent b="0" l="0" r="0" t="0"/>
                <wp:wrapNone/>
                <wp:docPr id="13"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Комментарии поставщика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1"/>
                                <w:smallCaps w:val="0"/>
                                <w:strike w:val="0"/>
                                <w:color w:val="0070c0"/>
                                <w:sz w:val="20"/>
                                <w:vertAlign w:val="baseline"/>
                              </w:rPr>
                              <w:t xml:space="preserve">Supplier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36970" cy="742950"/>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36970" cy="742950"/>
                        </a:xfrm>
                        <a:prstGeom prst="rect"/>
                        <a:ln/>
                      </pic:spPr>
                    </pic:pic>
                  </a:graphicData>
                </a:graphic>
              </wp:anchor>
            </w:drawing>
          </mc:Fallback>
        </mc:AlternateContent>
      </w:r>
    </w:p>
    <w:p w:rsidR="00000000" w:rsidDel="00000000" w:rsidP="00000000" w:rsidRDefault="00000000" w:rsidRPr="00000000" w14:paraId="00000177">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8">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9">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A">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Настоящим я подтверждаю, что компания упомянутая выше, за которую я должным образом уполномочен ставить подпись, просмотрела ЗЦП UNFPA/KGZ/RFQ/2024/004,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Del="00000000" w:rsidR="00000000" w:rsidRPr="00000000">
        <w:rPr>
          <w:rFonts w:ascii="Calibri" w:cs="Calibri" w:eastAsia="Calibri" w:hAnsi="Calibri"/>
          <w:color w:val="0070c0"/>
          <w:sz w:val="22"/>
          <w:szCs w:val="22"/>
          <w:rtl w:val="0"/>
        </w:rPr>
        <w:t xml:space="preserve">  / I hereby certify that the company mentioned above, which I am duly authorized to sign for, has reviewed RFQ UNFPA/KGZ/RFQ/2023/009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r w:rsidDel="00000000" w:rsidR="00000000" w:rsidRPr="00000000">
        <w:rPr>
          <w:rtl w:val="0"/>
        </w:rPr>
      </w:r>
    </w:p>
    <w:tbl>
      <w:tblPr>
        <w:tblStyle w:val="Table3"/>
        <w:tblW w:w="9855.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17C">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17D">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17E">
            <w:pPr>
              <w:tabs>
                <w:tab w:val="left" w:leader="none" w:pos="-180"/>
                <w:tab w:val="right" w:leader="none" w:pos="1980"/>
                <w:tab w:val="left" w:leader="none" w:pos="2160"/>
                <w:tab w:val="left" w:leader="none" w:pos="4320"/>
              </w:tabs>
              <w:rPr/>
            </w:pPr>
            <w:r w:rsidDel="00000000" w:rsidR="00000000" w:rsidRPr="00000000">
              <w:rPr>
                <w:rtl w:val="0"/>
              </w:rPr>
            </w:r>
          </w:p>
        </w:tc>
        <w:tc>
          <w:tcPr>
            <w:vAlign w:val="center"/>
          </w:tcPr>
          <w:p w:rsidR="00000000" w:rsidDel="00000000" w:rsidP="00000000" w:rsidRDefault="00000000" w:rsidRPr="00000000" w14:paraId="0000017F">
            <w:pPr>
              <w:tabs>
                <w:tab w:val="left" w:leader="none" w:pos="-180"/>
                <w:tab w:val="right" w:leader="none" w:pos="1980"/>
                <w:tab w:val="left" w:leader="none" w:pos="2160"/>
                <w:tab w:val="left" w:leader="none" w:pos="4320"/>
              </w:tabs>
              <w:jc w:val="center"/>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180">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81">
            <w:pPr>
              <w:tabs>
                <w:tab w:val="left" w:leader="none" w:pos="-180"/>
                <w:tab w:val="right" w:leader="none" w:pos="1980"/>
                <w:tab w:val="left" w:leader="none" w:pos="2160"/>
                <w:tab w:val="left" w:leader="none" w:pos="4320"/>
              </w:tabs>
              <w:jc w:val="center"/>
              <w:rPr/>
            </w:pPr>
            <w:r w:rsidDel="00000000" w:rsidR="00000000" w:rsidRPr="00000000">
              <w:rPr>
                <w:rtl w:val="0"/>
              </w:rPr>
              <w:t xml:space="preserve">ФИО и должность </w:t>
            </w:r>
            <w:r w:rsidDel="00000000" w:rsidR="00000000" w:rsidRPr="00000000">
              <w:rPr>
                <w:color w:val="0070c0"/>
                <w:rtl w:val="0"/>
              </w:rPr>
              <w:t xml:space="preserve">/ Name and title</w:t>
            </w:r>
            <w:r w:rsidDel="00000000" w:rsidR="00000000" w:rsidRPr="00000000">
              <w:rPr>
                <w:rtl w:val="0"/>
              </w:rPr>
            </w:r>
          </w:p>
        </w:tc>
        <w:tc>
          <w:tcPr>
            <w:gridSpan w:val="2"/>
            <w:vAlign w:val="center"/>
          </w:tcPr>
          <w:p w:rsidR="00000000" w:rsidDel="00000000" w:rsidP="00000000" w:rsidRDefault="00000000" w:rsidRPr="00000000" w14:paraId="00000182">
            <w:pPr>
              <w:tabs>
                <w:tab w:val="left" w:leader="none" w:pos="-180"/>
                <w:tab w:val="right" w:leader="none" w:pos="1980"/>
                <w:tab w:val="left" w:leader="none" w:pos="2160"/>
                <w:tab w:val="left" w:leader="none" w:pos="4320"/>
              </w:tabs>
              <w:jc w:val="center"/>
              <w:rPr/>
            </w:pPr>
            <w:r w:rsidDel="00000000" w:rsidR="00000000" w:rsidRPr="00000000">
              <w:rPr>
                <w:rtl w:val="0"/>
              </w:rPr>
              <w:t xml:space="preserve">Дата и место </w:t>
            </w:r>
            <w:r w:rsidDel="00000000" w:rsidR="00000000" w:rsidRPr="00000000">
              <w:rPr>
                <w:color w:val="0070c0"/>
                <w:rtl w:val="0"/>
              </w:rPr>
              <w:t xml:space="preserve">/ Date and place</w:t>
            </w:r>
            <w:r w:rsidDel="00000000" w:rsidR="00000000" w:rsidRPr="00000000">
              <w:rPr>
                <w:rtl w:val="0"/>
              </w:rPr>
            </w:r>
          </w:p>
        </w:tc>
      </w:tr>
    </w:tbl>
    <w:p w:rsidR="00000000" w:rsidDel="00000000" w:rsidP="00000000" w:rsidRDefault="00000000" w:rsidRPr="00000000" w14:paraId="00000184">
      <w:pPr>
        <w:rPr>
          <w:rFonts w:ascii="Calibri" w:cs="Calibri" w:eastAsia="Calibri" w:hAnsi="Calibri"/>
          <w:sz w:val="18"/>
          <w:szCs w:val="18"/>
        </w:rPr>
      </w:pPr>
      <w:r w:rsidDel="00000000" w:rsidR="00000000" w:rsidRPr="00000000">
        <w:rPr>
          <w:rtl w:val="0"/>
        </w:rPr>
      </w:r>
    </w:p>
    <w:sectPr>
      <w:headerReference r:id="rId8" w:type="default"/>
      <w:footerReference r:id="rId9" w:type="default"/>
      <w:footerReference r:id="rId10"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leader="none" w:pos="4153"/>
        <w:tab w:val="right" w:leader="none" w:pos="830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leader="none" w:pos="4320"/>
        <w:tab w:val="right" w:leader="none" w:pos="8640"/>
        <w:tab w:val="right" w:leader="none"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UNFPA/PSB/Bids/Request for Quotation for Services/RFQ/</w:t>
    </w:r>
    <w:r w:rsidDel="00000000" w:rsidR="00000000" w:rsidRPr="00000000">
      <w:rPr>
        <w:rFonts w:ascii="Calibri" w:cs="Calibri" w:eastAsia="Calibri" w:hAnsi="Calibri"/>
        <w:color w:val="000000"/>
        <w:sz w:val="13"/>
        <w:szCs w:val="13"/>
        <w:rtl w:val="0"/>
      </w:rPr>
      <w:t xml:space="preserve"> </w:t>
    </w:r>
    <w:r w:rsidDel="00000000" w:rsidR="00000000" w:rsidRPr="00000000">
      <w:rPr>
        <w:rFonts w:ascii="Calibri" w:cs="Calibri" w:eastAsia="Calibri" w:hAnsi="Calibri"/>
        <w:color w:val="000000"/>
        <w:sz w:val="18"/>
        <w:szCs w:val="18"/>
        <w:rtl w:val="0"/>
      </w:rPr>
      <w:t xml:space="preserve">RFQ Simple Services [0215 – Rev00]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8"/>
        <w:szCs w:val="18"/>
      </w:rPr>
    </w:pPr>
    <w:r w:rsidDel="00000000" w:rsidR="00000000" w:rsidRPr="00000000">
      <w:rPr>
        <w:rtl w:val="0"/>
      </w:rPr>
    </w:r>
  </w:p>
  <w:tbl>
    <w:tblPr>
      <w:tblStyle w:val="Table4"/>
      <w:tblW w:w="102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6986"/>
      <w:tblGridChange w:id="0">
        <w:tblGrid>
          <w:gridCol w:w="3240"/>
          <w:gridCol w:w="6986"/>
        </w:tblGrid>
      </w:tblGridChange>
    </w:tblGrid>
    <w:tr>
      <w:trPr>
        <w:cantSplit w:val="0"/>
        <w:trHeight w:val="1142" w:hRule="atLeast"/>
        <w:tblHeader w:val="0"/>
      </w:trPr>
      <w:tc>
        <w:tcPr>
          <w:shd w:fill="auto" w:val="clear"/>
        </w:tcPr>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Fonts w:ascii="Arial Narrow" w:cs="Arial Narrow" w:eastAsia="Arial Narrow" w:hAnsi="Arial Narrow"/>
              <w:color w:val="000000"/>
              <w:sz w:val="24"/>
              <w:szCs w:val="24"/>
            </w:rPr>
            <w:drawing>
              <wp:inline distB="0" distT="0" distL="0" distR="0">
                <wp:extent cx="971550" cy="457200"/>
                <wp:effectExtent b="0" l="0" r="0" t="0"/>
                <wp:docPr descr="clouored%20logo" id="14"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87">
          <w:pPr>
            <w:tabs>
              <w:tab w:val="center" w:leader="none" w:pos="4320"/>
              <w:tab w:val="right" w:leader="none" w:pos="8640"/>
            </w:tabs>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160, Chui Avenue, Bishkek, Kyrgyz Republic </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leader="none" w:pos="4320"/>
              <w:tab w:val="right" w:leader="none" w:pos="8640"/>
            </w:tabs>
            <w:jc w:val="right"/>
            <w:rPr>
              <w:i w:val="1"/>
              <w:color w:val="003366"/>
              <w:sz w:val="18"/>
              <w:szCs w:val="18"/>
              <w:u w:val="single"/>
            </w:rPr>
          </w:pPr>
          <w:r w:rsidDel="00000000" w:rsidR="00000000" w:rsidRPr="00000000">
            <w:rPr>
              <w:color w:val="000000"/>
              <w:sz w:val="18"/>
              <w:szCs w:val="18"/>
              <w:rtl w:val="0"/>
            </w:rPr>
            <w:t xml:space="preserve">Email for inquiries: </w:t>
          </w:r>
          <w:hyperlink r:id="rId2">
            <w:r w:rsidDel="00000000" w:rsidR="00000000" w:rsidRPr="00000000">
              <w:rPr>
                <w:i w:val="1"/>
                <w:color w:val="003366"/>
                <w:sz w:val="18"/>
                <w:szCs w:val="18"/>
                <w:u w:val="single"/>
                <w:rtl w:val="0"/>
              </w:rPr>
              <w:t xml:space="preserve">procurement_kyrgyzstan@unfpa.org</w:t>
            </w:r>
          </w:hyperlink>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Email for bid submission: </w:t>
          </w:r>
          <w:hyperlink r:id="rId3">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Website: </w:t>
          </w:r>
          <w:hyperlink r:id="rId4">
            <w:r w:rsidDel="00000000" w:rsidR="00000000" w:rsidRPr="00000000">
              <w:rPr>
                <w:color w:val="003366"/>
                <w:sz w:val="18"/>
                <w:szCs w:val="18"/>
                <w:u w:val="single"/>
                <w:rtl w:val="0"/>
              </w:rPr>
              <w:t xml:space="preserve">http://kyrgyzstan.unfpa.org</w:t>
            </w:r>
          </w:hyperlink>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Фонд ООН в области </w:t>
          </w:r>
          <w:r w:rsidDel="00000000" w:rsidR="00000000" w:rsidRPr="00000000">
            <w:rPr>
              <w:sz w:val="18"/>
              <w:szCs w:val="18"/>
              <w:rtl w:val="0"/>
            </w:rPr>
            <w:t xml:space="preserve">н</w:t>
          </w:r>
          <w:r w:rsidDel="00000000" w:rsidR="00000000" w:rsidRPr="00000000">
            <w:rPr>
              <w:color w:val="000000"/>
              <w:sz w:val="18"/>
              <w:szCs w:val="18"/>
              <w:rtl w:val="0"/>
            </w:rPr>
            <w:t xml:space="preserve">ародонаселения </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Проспект Чуй 160, Бишкек, Кыргызская Республика</w:t>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запросов: </w:t>
          </w:r>
          <w:hyperlink r:id="rId5">
            <w:r w:rsidDel="00000000" w:rsidR="00000000" w:rsidRPr="00000000">
              <w:rPr>
                <w:i w:val="1"/>
                <w:color w:val="003366"/>
                <w:sz w:val="18"/>
                <w:szCs w:val="18"/>
                <w:u w:val="single"/>
                <w:rtl w:val="0"/>
              </w:rPr>
              <w:t xml:space="preserve">procurement_kyrgyzstan@unfpa.org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отправки коммерческих предложений:</w:t>
          </w:r>
          <w:r w:rsidDel="00000000" w:rsidR="00000000" w:rsidRPr="00000000">
            <w:rPr>
              <w:i w:val="1"/>
              <w:color w:val="000000"/>
              <w:sz w:val="18"/>
              <w:szCs w:val="18"/>
              <w:rtl w:val="0"/>
            </w:rPr>
            <w:t xml:space="preserve"> </w:t>
          </w:r>
          <w:hyperlink r:id="rId6">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w:cs="Times" w:eastAsia="Times" w:hAnsi="Times"/>
              <w:color w:val="000000"/>
              <w:sz w:val="24"/>
              <w:szCs w:val="24"/>
            </w:rPr>
          </w:pPr>
          <w:r w:rsidDel="00000000" w:rsidR="00000000" w:rsidRPr="00000000">
            <w:rPr>
              <w:rFonts w:ascii="Times" w:cs="Times" w:eastAsia="Times" w:hAnsi="Times"/>
              <w:color w:val="000000"/>
              <w:sz w:val="18"/>
              <w:szCs w:val="18"/>
              <w:rtl w:val="0"/>
            </w:rPr>
            <w:t xml:space="preserve">Вебсайт: </w:t>
          </w:r>
          <w:hyperlink r:id="rId7">
            <w:r w:rsidDel="00000000" w:rsidR="00000000" w:rsidRPr="00000000">
              <w:rPr>
                <w:rFonts w:ascii="Times" w:cs="Times" w:eastAsia="Times" w:hAnsi="Times"/>
                <w:color w:val="003366"/>
                <w:sz w:val="18"/>
                <w:szCs w:val="18"/>
                <w:u w:val="single"/>
                <w:rtl w:val="0"/>
              </w:rPr>
              <w:t xml:space="preserve">www.kyrgyzstan.unfpa.org</w:t>
            </w:r>
          </w:hyperlink>
          <w:r w:rsidDel="00000000" w:rsidR="00000000" w:rsidRPr="00000000">
            <w:rPr>
              <w:rtl w:val="0"/>
            </w:rPr>
          </w:r>
        </w:p>
      </w:tc>
    </w:tr>
  </w:tb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A2199D"/>
  </w:style>
  <w:style w:type="paragraph" w:styleId="Heading1">
    <w:name w:val="heading 1"/>
    <w:basedOn w:val="Normal"/>
    <w:next w:val="Normal"/>
    <w:link w:val="Heading1Char"/>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Heading2">
    <w:name w:val="heading 2"/>
    <w:basedOn w:val="Normal"/>
    <w:next w:val="Normal"/>
    <w:uiPriority w:val="9"/>
    <w:semiHidden w:val="1"/>
    <w:unhideWhenUsed w:val="1"/>
    <w:qFormat w:val="1"/>
    <w:rsid w:val="00A2199D"/>
    <w:pPr>
      <w:keepNext w:val="1"/>
      <w:tabs>
        <w:tab w:val="left" w:pos="-180"/>
        <w:tab w:val="right" w:pos="1980"/>
        <w:tab w:val="left" w:pos="2160"/>
        <w:tab w:val="left" w:pos="4320"/>
      </w:tabs>
      <w:jc w:val="center"/>
      <w:outlineLvl w:val="1"/>
    </w:pPr>
    <w:rPr>
      <w:b w:val="1"/>
      <w:bCs w:val="1"/>
      <w:sz w:val="22"/>
    </w:rPr>
  </w:style>
  <w:style w:type="paragraph" w:styleId="Heading3">
    <w:name w:val="heading 3"/>
    <w:basedOn w:val="Normal"/>
    <w:next w:val="Normal"/>
    <w:link w:val="Heading3Char"/>
    <w:uiPriority w:val="9"/>
    <w:semiHidden w:val="1"/>
    <w:unhideWhenUsed w:val="1"/>
    <w:qFormat w:val="1"/>
    <w:rsid w:val="00991963"/>
    <w:pPr>
      <w:keepNext w:val="1"/>
      <w:spacing w:after="60" w:before="240"/>
      <w:outlineLvl w:val="2"/>
    </w:pPr>
    <w:rPr>
      <w:rFonts w:ascii="Cambria"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2199D"/>
    <w:pPr>
      <w:jc w:val="center"/>
    </w:pPr>
    <w:rPr>
      <w:b w:val="1"/>
      <w:bCs w:val="1"/>
      <w:sz w:val="24"/>
      <w:u w:val="single"/>
    </w:rPr>
  </w:style>
  <w:style w:type="paragraph" w:styleId="letter" w:customStyle="1">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A2199D"/>
    <w:pPr>
      <w:jc w:val="center"/>
    </w:pPr>
    <w:rPr>
      <w:b w:val="1"/>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styleId="UNFPAAddress" w:customStyle="1">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cs="Tahoma" w:hAnsi="Tahoma"/>
      <w:sz w:val="16"/>
      <w:szCs w:val="16"/>
    </w:rPr>
  </w:style>
  <w:style w:type="character" w:styleId="BalloonTextChar" w:customStyle="1">
    <w:name w:val="Balloon Text Char"/>
    <w:link w:val="BalloonText"/>
    <w:rsid w:val="00963E09"/>
    <w:rPr>
      <w:rFonts w:ascii="Tahoma" w:cs="Tahoma" w:hAnsi="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val="1"/>
    <w:rsid w:val="00991963"/>
    <w:pPr>
      <w:spacing w:after="100" w:afterAutospacing="1" w:before="100" w:beforeAutospacing="1"/>
    </w:pPr>
    <w:rPr>
      <w:sz w:val="24"/>
      <w:szCs w:val="24"/>
      <w:lang w:eastAsia="en-GB" w:val="en-GB"/>
    </w:rPr>
  </w:style>
  <w:style w:type="character" w:styleId="Heading3Char" w:customStyle="1">
    <w:name w:val="Heading 3 Char"/>
    <w:link w:val="Heading3"/>
    <w:semiHidden w:val="1"/>
    <w:rsid w:val="00991963"/>
    <w:rPr>
      <w:rFonts w:ascii="Cambria" w:cs="Times New Roman" w:eastAsia="Times New Roman" w:hAnsi="Cambria"/>
      <w:b w:val="1"/>
      <w:bCs w:val="1"/>
      <w:sz w:val="26"/>
      <w:szCs w:val="26"/>
      <w:lang w:eastAsia="en-US" w:val="en-US"/>
    </w:rPr>
  </w:style>
  <w:style w:type="character" w:styleId="Heading1Char" w:customStyle="1">
    <w:name w:val="Heading 1 Char"/>
    <w:link w:val="Heading1"/>
    <w:uiPriority w:val="9"/>
    <w:rsid w:val="00991963"/>
    <w:rPr>
      <w:rFonts w:ascii="Cambria" w:hAnsi="Cambria"/>
      <w:b w:val="1"/>
      <w:bCs w:val="1"/>
      <w:color w:val="365f91"/>
      <w:sz w:val="28"/>
      <w:szCs w:val="28"/>
      <w:lang w:eastAsia="en-US"/>
    </w:rPr>
  </w:style>
  <w:style w:type="paragraph" w:styleId="BodyText">
    <w:name w:val="Body Text"/>
    <w:basedOn w:val="Normal"/>
    <w:link w:val="BodyTextChar"/>
    <w:unhideWhenUsed w:val="1"/>
    <w:rsid w:val="00991963"/>
    <w:pPr>
      <w:tabs>
        <w:tab w:val="left" w:pos="540"/>
      </w:tabs>
      <w:spacing w:line="280" w:lineRule="exact"/>
    </w:pPr>
    <w:rPr>
      <w:rFonts w:ascii="Times" w:eastAsia="Times" w:hAnsi="Times"/>
      <w:sz w:val="22"/>
    </w:rPr>
  </w:style>
  <w:style w:type="character" w:styleId="BodyTextChar" w:customStyle="1">
    <w:name w:val="Body Text Char"/>
    <w:link w:val="BodyText"/>
    <w:rsid w:val="00991963"/>
    <w:rPr>
      <w:rFonts w:ascii="Times" w:eastAsia="Times" w:hAnsi="Times"/>
      <w:sz w:val="22"/>
      <w:lang w:eastAsia="en-US" w:val="en-US"/>
    </w:rPr>
  </w:style>
  <w:style w:type="table" w:styleId="TableGrid">
    <w:name w:val="Table Grid"/>
    <w:basedOn w:val="TableNormal"/>
    <w:rsid w:val="00991963"/>
    <w:rPr>
      <w:rFonts w:ascii="Calibri" w:cs="Arial"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FootnoteText">
    <w:name w:val="footnote text"/>
    <w:basedOn w:val="Normal"/>
    <w:link w:val="FootnoteTextChar"/>
    <w:rsid w:val="00782483"/>
  </w:style>
  <w:style w:type="character" w:styleId="FootnoteTextChar" w:customStyle="1">
    <w:name w:val="Footnote Text Char"/>
    <w:link w:val="FootnoteText"/>
    <w:rsid w:val="00782483"/>
    <w:rPr>
      <w:lang w:eastAsia="en-US" w:val="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val="1"/>
    <w:rsid w:val="002E4A31"/>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styleId="CommentTextChar" w:customStyle="1">
    <w:name w:val="Comment Text Char"/>
    <w:link w:val="CommentText"/>
    <w:uiPriority w:val="99"/>
    <w:rsid w:val="002E4A31"/>
    <w:rPr>
      <w:lang w:eastAsia="en-US" w:val="en-US"/>
    </w:rPr>
  </w:style>
  <w:style w:type="paragraph" w:styleId="CommentSubject">
    <w:name w:val="annotation subject"/>
    <w:basedOn w:val="CommentText"/>
    <w:next w:val="CommentText"/>
    <w:link w:val="CommentSubjectChar"/>
    <w:rsid w:val="002E4A31"/>
    <w:rPr>
      <w:b w:val="1"/>
      <w:bCs w:val="1"/>
    </w:rPr>
  </w:style>
  <w:style w:type="character" w:styleId="CommentSubjectChar" w:customStyle="1">
    <w:name w:val="Comment Subject Char"/>
    <w:link w:val="CommentSubject"/>
    <w:rsid w:val="002E4A31"/>
    <w:rPr>
      <w:b w:val="1"/>
      <w:bCs w:val="1"/>
      <w:lang w:eastAsia="en-US" w:val="en-US"/>
    </w:rPr>
  </w:style>
  <w:style w:type="paragraph" w:styleId="Revision">
    <w:name w:val="Revision"/>
    <w:hidden w:val="1"/>
    <w:uiPriority w:val="99"/>
    <w:semiHidden w:val="1"/>
    <w:rsid w:val="00000C07"/>
  </w:style>
  <w:style w:type="character" w:styleId="TitleChar" w:customStyle="1">
    <w:name w:val="Title Char"/>
    <w:link w:val="Title"/>
    <w:locked w:val="1"/>
    <w:rsid w:val="006F59E9"/>
    <w:rPr>
      <w:b w:val="1"/>
      <w:bCs w:val="1"/>
      <w:sz w:val="24"/>
      <w:u w:val="single"/>
      <w:lang w:eastAsia="en-US" w:val="en-US"/>
    </w:rPr>
  </w:style>
  <w:style w:type="character" w:styleId="PlaceholderText">
    <w:name w:val="Placeholder Text"/>
    <w:uiPriority w:val="99"/>
    <w:semiHidden w:val="1"/>
    <w:rsid w:val="000275EF"/>
    <w:rPr>
      <w:color w:val="808080"/>
    </w:rPr>
  </w:style>
  <w:style w:type="paragraph" w:styleId="NoSpacing">
    <w:name w:val="No Spacing"/>
    <w:link w:val="NoSpacingChar"/>
    <w:uiPriority w:val="1"/>
    <w:qFormat w:val="1"/>
    <w:rsid w:val="00E1665E"/>
    <w:rPr>
      <w:rFonts w:asciiTheme="minorHAnsi" w:cstheme="minorBidi" w:eastAsiaTheme="minorEastAsia" w:hAnsiTheme="minorHAnsi"/>
      <w:sz w:val="22"/>
      <w:szCs w:val="22"/>
      <w:lang w:eastAsia="zh-CN"/>
    </w:rPr>
  </w:style>
  <w:style w:type="character" w:styleId="NoSpacingChar" w:customStyle="1">
    <w:name w:val="No Spacing Char"/>
    <w:basedOn w:val="DefaultParagraphFont"/>
    <w:link w:val="NoSpacing"/>
    <w:uiPriority w:val="1"/>
    <w:rsid w:val="00E1665E"/>
    <w:rPr>
      <w:rFonts w:asciiTheme="minorHAnsi" w:cstheme="minorBidi" w:eastAsiaTheme="minorEastAsia" w:hAnsiTheme="minorHAnsi"/>
      <w:sz w:val="22"/>
      <w:szCs w:val="22"/>
      <w:lang w:eastAsia="zh-CN"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ocurement_kyrgyzstan@unfpa.org" TargetMode="External"/><Relationship Id="rId3" Type="http://schemas.openxmlformats.org/officeDocument/2006/relationships/hyperlink" Target="mailto:tenders_kyrgyzstan@unfpa.org" TargetMode="External"/><Relationship Id="rId4" Type="http://schemas.openxmlformats.org/officeDocument/2006/relationships/hyperlink" Target="http://kyrgyzstan.unfpa.org" TargetMode="External"/><Relationship Id="rId5" Type="http://schemas.openxmlformats.org/officeDocument/2006/relationships/hyperlink" Target="mailto:procurement_kyrgyzstan@unfpa.org" TargetMode="External"/><Relationship Id="rId6"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3lfIzI0wkR2z3XVknXB9clqb6A==">CgMxLjAyCWguMmV0OTJwMDgAciExVmhKZzRsSkFLUi0wTW01YjVWQTYyZUpCdGNvS0EtTUw=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2021-06-08T16:38:00Z</dcterms:created>
  <dc:creator>Monica Lay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de29ca14307ba5e5ab9fc9e37c13d45d5930ee5b8407c961ad8414d5d29fbdcc</vt:lpwstr>
  </property>
</Properties>
</file>