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0EBA" w14:textId="77777777" w:rsidR="00CB3CCE" w:rsidRDefault="00CB3CCE">
      <w:pPr>
        <w:tabs>
          <w:tab w:val="left" w:pos="180"/>
          <w:tab w:val="left" w:pos="2610"/>
        </w:tabs>
        <w:jc w:val="both"/>
        <w:rPr>
          <w:rFonts w:ascii="Georgia" w:eastAsia="Georgia" w:hAnsi="Georgia" w:cs="Georgia"/>
        </w:rPr>
      </w:pPr>
    </w:p>
    <w:p w14:paraId="72BBB867" w14:textId="77777777" w:rsidR="00CB3CCE" w:rsidRDefault="00CB3CCE">
      <w:pPr>
        <w:tabs>
          <w:tab w:val="left" w:pos="180"/>
          <w:tab w:val="left" w:pos="2610"/>
        </w:tabs>
        <w:jc w:val="both"/>
        <w:rPr>
          <w:rFonts w:ascii="Georgia" w:eastAsia="Georgia" w:hAnsi="Georgia" w:cs="Georgia"/>
        </w:rPr>
      </w:pPr>
    </w:p>
    <w:p w14:paraId="269E4885" w14:textId="77777777" w:rsidR="00CB3CCE" w:rsidRDefault="00761619">
      <w:pPr>
        <w:pBdr>
          <w:top w:val="single" w:sz="4" w:space="1" w:color="000000"/>
          <w:left w:val="single" w:sz="4" w:space="4" w:color="000000"/>
          <w:bottom w:val="single" w:sz="4" w:space="1" w:color="000000"/>
          <w:right w:val="single" w:sz="4" w:space="0" w:color="000000"/>
        </w:pBdr>
        <w:tabs>
          <w:tab w:val="left" w:pos="180"/>
          <w:tab w:val="left" w:pos="2610"/>
        </w:tabs>
        <w:jc w:val="both"/>
        <w:rPr>
          <w:rFonts w:ascii="Georgia" w:eastAsia="Georgia" w:hAnsi="Georgia" w:cs="Georgia"/>
          <w:i/>
        </w:rPr>
      </w:pPr>
      <w:r>
        <w:rPr>
          <w:rFonts w:ascii="Georgia" w:eastAsia="Georgia" w:hAnsi="Georgia" w:cs="Georgia"/>
          <w:i/>
        </w:rPr>
        <w:t>TOR prepared by Damira Abakirova, UNFPA National Programme Analyst on SRH/FP/HIV_________________</w:t>
      </w:r>
    </w:p>
    <w:p w14:paraId="2150EEF5" w14:textId="77777777" w:rsidR="00CB3CCE" w:rsidRDefault="00761619">
      <w:pPr>
        <w:pBdr>
          <w:top w:val="nil"/>
          <w:left w:val="nil"/>
          <w:bottom w:val="nil"/>
          <w:right w:val="nil"/>
          <w:between w:val="nil"/>
        </w:pBdr>
        <w:ind w:left="-2" w:hanging="2"/>
        <w:rPr>
          <w:rFonts w:ascii="Georgia" w:eastAsia="Georgia" w:hAnsi="Georgia" w:cs="Georgia"/>
          <w:color w:val="000000"/>
        </w:rPr>
      </w:pPr>
      <w:r>
        <w:rPr>
          <w:rFonts w:ascii="Georgia" w:eastAsia="Georgia" w:hAnsi="Georgia" w:cs="Georgia"/>
          <w:i/>
          <w:color w:val="000000"/>
        </w:rPr>
        <w:t xml:space="preserve">TOR approved by Ronny Lindstrom, Country Director, UNFPA CO Kyrgyzstan  </w:t>
      </w:r>
    </w:p>
    <w:p w14:paraId="38EC0246" w14:textId="77777777" w:rsidR="00CB3CCE" w:rsidRDefault="00761619">
      <w:pPr>
        <w:pBdr>
          <w:top w:val="single" w:sz="4" w:space="1" w:color="000000"/>
          <w:left w:val="single" w:sz="4" w:space="4" w:color="000000"/>
          <w:bottom w:val="single" w:sz="4" w:space="1" w:color="000000"/>
          <w:right w:val="single" w:sz="4" w:space="0" w:color="000000"/>
        </w:pBdr>
        <w:tabs>
          <w:tab w:val="left" w:pos="180"/>
          <w:tab w:val="left" w:pos="2610"/>
        </w:tabs>
        <w:jc w:val="both"/>
        <w:rPr>
          <w:rFonts w:ascii="Georgia" w:eastAsia="Georgia" w:hAnsi="Georgia" w:cs="Georgia"/>
        </w:rPr>
      </w:pPr>
      <w:r>
        <w:rPr>
          <w:rFonts w:ascii="Georgia" w:eastAsia="Georgia" w:hAnsi="Georgia" w:cs="Georgia"/>
          <w:i/>
        </w:rPr>
        <w:t>Cleared by Baktybek Kainazarov, Head of Office ____________</w:t>
      </w:r>
    </w:p>
    <w:p w14:paraId="51200607" w14:textId="77777777" w:rsidR="00CB3CCE" w:rsidRDefault="00CB3CCE">
      <w:pPr>
        <w:tabs>
          <w:tab w:val="left" w:pos="180"/>
          <w:tab w:val="left" w:pos="2610"/>
        </w:tabs>
        <w:jc w:val="both"/>
        <w:rPr>
          <w:rFonts w:ascii="Georgia" w:eastAsia="Georgia" w:hAnsi="Georgia" w:cs="Georgia"/>
        </w:rPr>
      </w:pPr>
    </w:p>
    <w:p w14:paraId="54942923" w14:textId="77777777" w:rsidR="00CB3CCE" w:rsidRDefault="00CB3CCE">
      <w:pPr>
        <w:tabs>
          <w:tab w:val="left" w:pos="2610"/>
        </w:tabs>
        <w:jc w:val="both"/>
        <w:rPr>
          <w:rFonts w:ascii="Georgia" w:eastAsia="Georgia" w:hAnsi="Georgia" w:cs="Georgia"/>
        </w:rPr>
      </w:pPr>
    </w:p>
    <w:tbl>
      <w:tblPr>
        <w:tblStyle w:val="a"/>
        <w:tblW w:w="9895" w:type="dxa"/>
        <w:tblInd w:w="-203" w:type="dxa"/>
        <w:tblLayout w:type="fixed"/>
        <w:tblLook w:val="0000" w:firstRow="0" w:lastRow="0" w:firstColumn="0" w:lastColumn="0" w:noHBand="0" w:noVBand="0"/>
      </w:tblPr>
      <w:tblGrid>
        <w:gridCol w:w="1890"/>
        <w:gridCol w:w="8005"/>
      </w:tblGrid>
      <w:tr w:rsidR="00CB3CCE" w14:paraId="02737B89" w14:textId="77777777">
        <w:trPr>
          <w:trHeight w:val="216"/>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E6E6E6"/>
          </w:tcPr>
          <w:p w14:paraId="52FB0173"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TERMS OF REFERENCE  (to be completed by Hiring Office)</w:t>
            </w:r>
          </w:p>
        </w:tc>
      </w:tr>
      <w:tr w:rsidR="00CB3CCE" w14:paraId="5AB569EB" w14:textId="77777777">
        <w:trPr>
          <w:trHeight w:val="216"/>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E6E6E6"/>
          </w:tcPr>
          <w:p w14:paraId="2356F9AF" w14:textId="77777777" w:rsidR="00CB3CCE" w:rsidRDefault="00CB3CCE">
            <w:pPr>
              <w:tabs>
                <w:tab w:val="left" w:pos="-720"/>
                <w:tab w:val="left" w:pos="2610"/>
              </w:tabs>
              <w:jc w:val="both"/>
              <w:rPr>
                <w:rFonts w:ascii="Georgia" w:eastAsia="Georgia" w:hAnsi="Georgia" w:cs="Georgia"/>
              </w:rPr>
            </w:pPr>
          </w:p>
        </w:tc>
      </w:tr>
      <w:tr w:rsidR="00CB3CCE" w14:paraId="55C72FA7" w14:textId="77777777">
        <w:tc>
          <w:tcPr>
            <w:tcW w:w="1890" w:type="dxa"/>
            <w:tcBorders>
              <w:top w:val="single" w:sz="6" w:space="0" w:color="000000"/>
              <w:left w:val="single" w:sz="6" w:space="0" w:color="000000"/>
              <w:bottom w:val="single" w:sz="4" w:space="0" w:color="000000"/>
            </w:tcBorders>
            <w:shd w:val="clear" w:color="auto" w:fill="auto"/>
            <w:tcMar>
              <w:left w:w="148" w:type="dxa"/>
              <w:right w:w="148" w:type="dxa"/>
            </w:tcMar>
          </w:tcPr>
          <w:p w14:paraId="7CAD47D1"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Hiring Office:</w:t>
            </w:r>
          </w:p>
        </w:tc>
        <w:tc>
          <w:tcPr>
            <w:tcW w:w="8005"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1EA908E6" w14:textId="77777777" w:rsidR="00CB3CCE" w:rsidRDefault="00761619">
            <w:pPr>
              <w:tabs>
                <w:tab w:val="left" w:pos="-720"/>
                <w:tab w:val="left" w:pos="192"/>
                <w:tab w:val="left" w:pos="2610"/>
              </w:tabs>
              <w:jc w:val="both"/>
              <w:rPr>
                <w:rFonts w:ascii="Georgia" w:eastAsia="Georgia" w:hAnsi="Georgia" w:cs="Georgia"/>
              </w:rPr>
            </w:pPr>
            <w:r>
              <w:rPr>
                <w:rFonts w:ascii="Georgia" w:eastAsia="Georgia" w:hAnsi="Georgia" w:cs="Georgia"/>
              </w:rPr>
              <w:t>UNFPA CO, RH programme</w:t>
            </w:r>
          </w:p>
        </w:tc>
      </w:tr>
      <w:tr w:rsidR="00CB3CCE" w14:paraId="1338E715"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557BFA2D"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Purpose of consultancy:</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4355182" w14:textId="77777777" w:rsidR="00EC3CFC" w:rsidRPr="00EC3CFC" w:rsidRDefault="00EC3CFC" w:rsidP="00EC3CFC">
            <w:pPr>
              <w:jc w:val="both"/>
              <w:rPr>
                <w:rFonts w:ascii="Georgia" w:eastAsia="Georgia" w:hAnsi="Georgia" w:cs="Georgia"/>
              </w:rPr>
            </w:pPr>
            <w:r w:rsidRPr="00EC3CFC">
              <w:rPr>
                <w:rFonts w:ascii="Georgia" w:eastAsia="Georgia" w:hAnsi="Georgia" w:cs="Georgia"/>
              </w:rPr>
              <w:t>A stronger public health supply chain management (SCM) system is a cornerstone for improving the health of populations and achieving sustainable development goals (SDG 3.8). However, in Kyrgyzstan, the current regulations and tools for all stages of Supply Chain Management lack institutionalization by the Ministry of Health and remain fragmented. To enhance and refine the process, it is imperative to undertake holistic and complex activities in collaboration with key stakeholders within the Ministry of Health and development partners. This collaborative effort will ensure that the solutions developed effectively address the nation's needs.</w:t>
            </w:r>
          </w:p>
          <w:p w14:paraId="6755EE8D" w14:textId="77777777" w:rsidR="00EC3CFC" w:rsidRPr="00EC3CFC" w:rsidRDefault="00EC3CFC" w:rsidP="00EC3CFC">
            <w:pPr>
              <w:jc w:val="both"/>
              <w:rPr>
                <w:rFonts w:ascii="Georgia" w:eastAsia="Georgia" w:hAnsi="Georgia" w:cs="Georgia"/>
              </w:rPr>
            </w:pPr>
            <w:r w:rsidRPr="00EC3CFC">
              <w:rPr>
                <w:rFonts w:ascii="Georgia" w:eastAsia="Georgia" w:hAnsi="Georgia" w:cs="Georgia"/>
              </w:rPr>
              <w:t>Currently, there is no comprehensive national document addressing the core areas that unify all stages of the national supply chain management mechanism, particularly those funded through the state budget. There is a pressing need to develop a national document pertaining to the national supply chain management of medicines, including contraceptives. Such a document will serve as a foundational framework and catalyst for the efficient delivery of health programs while contributing to the realization of universal health care (UHC). These issues have been identified as priority focus areas through consultations with national experts and development partners, including USAID, UNICEF, WHO, UNFPA, UNDP, and others.</w:t>
            </w:r>
          </w:p>
          <w:p w14:paraId="294CC82A" w14:textId="77777777" w:rsidR="00EC3CFC" w:rsidRPr="00EC3CFC" w:rsidRDefault="00EC3CFC" w:rsidP="00EC3CFC">
            <w:pPr>
              <w:jc w:val="both"/>
              <w:rPr>
                <w:rFonts w:ascii="Georgia" w:eastAsia="Georgia" w:hAnsi="Georgia" w:cs="Georgia"/>
              </w:rPr>
            </w:pPr>
            <w:r w:rsidRPr="00EC3CFC">
              <w:rPr>
                <w:rFonts w:ascii="Georgia" w:eastAsia="Georgia" w:hAnsi="Georgia" w:cs="Georgia"/>
              </w:rPr>
              <w:t>For UNFPA CO, the establishment of efficient and reliable supply chains is an indispensable component of a resilient health system and an essential element in achieving transformative results. Creating a national regulatory, legal, and policy environment to govern the supply chain management of health products is of paramount importance and can significantly impact access to sexual and reproductive health (SRH) products in Kyrgyzstan. Establishing such an enabling environment will enhance access to affordable, quality-assured medicines and supplies, which currently face barriers due to regulatory constraints, public procurement regulations, storage, transportation challenges, and weak governance or a lack of transparency across all SCM phases.</w:t>
            </w:r>
          </w:p>
          <w:p w14:paraId="1A5D8D52" w14:textId="77777777" w:rsidR="00EC3CFC" w:rsidRPr="00EC3CFC" w:rsidRDefault="00EC3CFC" w:rsidP="00EC3CFC">
            <w:pPr>
              <w:jc w:val="both"/>
              <w:rPr>
                <w:rFonts w:ascii="Georgia" w:eastAsia="Georgia" w:hAnsi="Georgia" w:cs="Georgia"/>
              </w:rPr>
            </w:pPr>
            <w:r w:rsidRPr="00EC3CFC">
              <w:rPr>
                <w:rFonts w:ascii="Georgia" w:eastAsia="Georgia" w:hAnsi="Georgia" w:cs="Georgia"/>
              </w:rPr>
              <w:t>High-level government advocacy is crucial to encourage more effective investments in the supply chain mechanism, with a growing emphasis on domestic financing. This includes support from development partners and robust oversight to stimulate enhanced performance accountability.</w:t>
            </w:r>
          </w:p>
          <w:p w14:paraId="2350A8D5" w14:textId="77777777" w:rsidR="00EC3CFC" w:rsidRPr="00EC3CFC" w:rsidRDefault="00EC3CFC" w:rsidP="00EC3CFC">
            <w:pPr>
              <w:jc w:val="both"/>
              <w:rPr>
                <w:rFonts w:ascii="Georgia" w:eastAsia="Georgia" w:hAnsi="Georgia" w:cs="Georgia"/>
              </w:rPr>
            </w:pPr>
            <w:r w:rsidRPr="00EC3CFC">
              <w:rPr>
                <w:rFonts w:ascii="Georgia" w:eastAsia="Georgia" w:hAnsi="Georgia" w:cs="Georgia"/>
              </w:rPr>
              <w:t xml:space="preserve">Over the past few months, national experts have undertaken a comprehensive review of existing laws and strategies with the aim of developing a new regulatory document to build and institutionalize a robust health supply chain management system. Special attention has been directed toward reaching vulnerable populations and increasing the state budget allocation for family planning. To conduct a situation analysis of the supply chain management in the country, provide international expertise, and follow up with recommendations to establish a robust and coherent supply chain management system for </w:t>
            </w:r>
            <w:r w:rsidRPr="00EC3CFC">
              <w:rPr>
                <w:rFonts w:ascii="Georgia" w:eastAsia="Georgia" w:hAnsi="Georgia" w:cs="Georgia"/>
              </w:rPr>
              <w:lastRenderedPageBreak/>
              <w:t>pharmaceuticals and medical devices, particularly focusing on family planning commodities, the hiring of an International Expert is necessary.</w:t>
            </w:r>
          </w:p>
          <w:p w14:paraId="48B64319" w14:textId="39AFD018" w:rsidR="00CB3CCE" w:rsidRDefault="00EC3CFC" w:rsidP="00EC3CFC">
            <w:pPr>
              <w:tabs>
                <w:tab w:val="left" w:pos="372"/>
              </w:tabs>
              <w:jc w:val="both"/>
              <w:rPr>
                <w:rFonts w:ascii="Georgia" w:eastAsia="Georgia" w:hAnsi="Georgia" w:cs="Georgia"/>
              </w:rPr>
            </w:pPr>
            <w:r w:rsidRPr="00EC3CFC">
              <w:rPr>
                <w:rFonts w:ascii="Georgia" w:eastAsia="Georgia" w:hAnsi="Georgia" w:cs="Georgia"/>
              </w:rPr>
              <w:t>This expert will operate within the framework of the Transformative Action of Supply Partnership (TASPP) project implementation.</w:t>
            </w:r>
          </w:p>
        </w:tc>
      </w:tr>
      <w:tr w:rsidR="00CB3CCE" w14:paraId="6F19E799"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0905D1AC"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lastRenderedPageBreak/>
              <w:t>Scope of work:</w:t>
            </w:r>
          </w:p>
          <w:p w14:paraId="3F495A13" w14:textId="77777777" w:rsidR="00CB3CCE" w:rsidRDefault="00CB3CCE">
            <w:pPr>
              <w:tabs>
                <w:tab w:val="left" w:pos="-720"/>
                <w:tab w:val="left" w:pos="2610"/>
              </w:tabs>
              <w:jc w:val="both"/>
              <w:rPr>
                <w:rFonts w:ascii="Georgia" w:eastAsia="Georgia" w:hAnsi="Georgia" w:cs="Georgia"/>
              </w:rPr>
            </w:pPr>
          </w:p>
          <w:p w14:paraId="7C115348" w14:textId="77777777" w:rsidR="00CB3CCE" w:rsidRDefault="00761619">
            <w:pPr>
              <w:tabs>
                <w:tab w:val="left" w:pos="-720"/>
                <w:tab w:val="left" w:pos="2610"/>
              </w:tabs>
              <w:jc w:val="both"/>
              <w:rPr>
                <w:rFonts w:ascii="Georgia" w:eastAsia="Georgia" w:hAnsi="Georgia" w:cs="Georgia"/>
                <w:i/>
              </w:rPr>
            </w:pPr>
            <w:r>
              <w:rPr>
                <w:rFonts w:ascii="Georgia" w:eastAsia="Georgia" w:hAnsi="Georgia" w:cs="Georgia"/>
                <w:i/>
              </w:rPr>
              <w:t>(Description of services, activities, or outputs)</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FB4DCD4" w14:textId="77777777" w:rsidR="00CB3CCE" w:rsidRDefault="00761619">
            <w:pPr>
              <w:tabs>
                <w:tab w:val="left" w:pos="0"/>
                <w:tab w:val="left" w:pos="372"/>
                <w:tab w:val="left" w:pos="9414"/>
              </w:tabs>
              <w:ind w:right="212"/>
              <w:jc w:val="both"/>
              <w:rPr>
                <w:rFonts w:ascii="Georgia" w:eastAsia="Georgia" w:hAnsi="Georgia" w:cs="Georgia"/>
              </w:rPr>
            </w:pPr>
            <w:r>
              <w:rPr>
                <w:rFonts w:ascii="Georgia" w:eastAsia="Georgia" w:hAnsi="Georgia" w:cs="Georgia"/>
              </w:rPr>
              <w:t>The detailed scope of work is as follows:</w:t>
            </w:r>
          </w:p>
          <w:p w14:paraId="18888B9B" w14:textId="77777777" w:rsidR="00CB3CCE" w:rsidRDefault="00CB3CCE">
            <w:pPr>
              <w:tabs>
                <w:tab w:val="left" w:pos="0"/>
                <w:tab w:val="left" w:pos="372"/>
                <w:tab w:val="left" w:pos="9414"/>
              </w:tabs>
              <w:ind w:right="212"/>
              <w:jc w:val="both"/>
              <w:rPr>
                <w:rFonts w:ascii="Georgia" w:eastAsia="Georgia" w:hAnsi="Georgia" w:cs="Georgia"/>
              </w:rPr>
            </w:pPr>
          </w:p>
          <w:p w14:paraId="496083F0" w14:textId="77777777" w:rsidR="00CB3CCE" w:rsidRDefault="00761619">
            <w:pPr>
              <w:widowControl w:val="0"/>
              <w:numPr>
                <w:ilvl w:val="0"/>
                <w:numId w:val="2"/>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color w:val="000000"/>
              </w:rPr>
              <w:t xml:space="preserve">Assess the current situation on RHCS with a focus on supply chain management, LMIS in the country and develop a short - and medium term road map for strengthening the supply chain management system. </w:t>
            </w:r>
          </w:p>
          <w:p w14:paraId="16B264BC" w14:textId="77777777" w:rsidR="00CB3CCE" w:rsidRDefault="00761619">
            <w:pPr>
              <w:widowControl w:val="0"/>
              <w:numPr>
                <w:ilvl w:val="0"/>
                <w:numId w:val="2"/>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color w:val="000000"/>
              </w:rPr>
              <w:t>Present the draft document to the development partners and key policy decision-makers;</w:t>
            </w:r>
          </w:p>
          <w:p w14:paraId="54CF2BE7" w14:textId="77777777" w:rsidR="00CB3CCE" w:rsidRDefault="00761619">
            <w:pPr>
              <w:widowControl w:val="0"/>
              <w:numPr>
                <w:ilvl w:val="0"/>
                <w:numId w:val="2"/>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color w:val="000000"/>
              </w:rPr>
              <w:t>Prepar</w:t>
            </w:r>
            <w:r>
              <w:rPr>
                <w:rFonts w:ascii="Georgia" w:eastAsia="Georgia" w:hAnsi="Georgia" w:cs="Georgia"/>
              </w:rPr>
              <w:t>e</w:t>
            </w:r>
            <w:r>
              <w:rPr>
                <w:rFonts w:ascii="Georgia" w:eastAsia="Georgia" w:hAnsi="Georgia" w:cs="Georgia"/>
                <w:color w:val="000000"/>
              </w:rPr>
              <w:t xml:space="preserve"> evidence-based advocacy messages on RHCS/SCM and Access RH:</w:t>
            </w:r>
          </w:p>
          <w:p w14:paraId="2AD4322F" w14:textId="77777777" w:rsidR="00CB3CCE" w:rsidRDefault="00761619">
            <w:pPr>
              <w:widowControl w:val="0"/>
              <w:numPr>
                <w:ilvl w:val="0"/>
                <w:numId w:val="2"/>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color w:val="000000"/>
              </w:rPr>
              <w:t>Facilitat</w:t>
            </w:r>
            <w:r>
              <w:rPr>
                <w:rFonts w:ascii="Georgia" w:eastAsia="Georgia" w:hAnsi="Georgia" w:cs="Georgia"/>
              </w:rPr>
              <w:t>e</w:t>
            </w:r>
            <w:r>
              <w:rPr>
                <w:rFonts w:ascii="Georgia" w:eastAsia="Georgia" w:hAnsi="Georgia" w:cs="Georgia"/>
                <w:color w:val="000000"/>
              </w:rPr>
              <w:t xml:space="preserve"> a consultation with national partners on RHCS and sharing high-impact practices on strengthening SCM:</w:t>
            </w:r>
          </w:p>
          <w:p w14:paraId="2995F2D1" w14:textId="77777777" w:rsidR="00CB3CCE" w:rsidRDefault="00761619">
            <w:pPr>
              <w:widowControl w:val="0"/>
              <w:numPr>
                <w:ilvl w:val="0"/>
                <w:numId w:val="2"/>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color w:val="000000"/>
              </w:rPr>
              <w:t>Review and provide recommendations on the developed regulatory document of SRH supply chain management.</w:t>
            </w:r>
          </w:p>
          <w:p w14:paraId="7891092C" w14:textId="77777777" w:rsidR="00CB3CCE" w:rsidRDefault="00CB3CCE">
            <w:pPr>
              <w:widowControl w:val="0"/>
              <w:pBdr>
                <w:top w:val="nil"/>
                <w:left w:val="nil"/>
                <w:bottom w:val="nil"/>
                <w:right w:val="nil"/>
                <w:between w:val="nil"/>
              </w:pBdr>
              <w:tabs>
                <w:tab w:val="left" w:pos="1400"/>
              </w:tabs>
              <w:spacing w:after="200"/>
              <w:ind w:left="720"/>
              <w:jc w:val="both"/>
              <w:rPr>
                <w:rFonts w:ascii="Georgia" w:eastAsia="Georgia" w:hAnsi="Georgia" w:cs="Georgia"/>
                <w:color w:val="000000"/>
              </w:rPr>
            </w:pPr>
          </w:p>
        </w:tc>
      </w:tr>
      <w:tr w:rsidR="00CB3CCE" w14:paraId="6C0B4D5F"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4FD6DA48"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Duration/working schedule:</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80E62F" w14:textId="73609BCB" w:rsidR="00CB3CCE" w:rsidRDefault="00761619">
            <w:pPr>
              <w:tabs>
                <w:tab w:val="left" w:pos="192"/>
                <w:tab w:val="left" w:pos="282"/>
                <w:tab w:val="left" w:pos="372"/>
                <w:tab w:val="left" w:pos="2610"/>
              </w:tabs>
              <w:jc w:val="both"/>
              <w:rPr>
                <w:rFonts w:ascii="Georgia" w:eastAsia="Georgia" w:hAnsi="Georgia" w:cs="Georgia"/>
              </w:rPr>
            </w:pPr>
            <w:r>
              <w:rPr>
                <w:rFonts w:ascii="Georgia" w:eastAsia="Georgia" w:hAnsi="Georgia" w:cs="Georgia"/>
              </w:rPr>
              <w:t>15 working days during 2</w:t>
            </w:r>
            <w:r w:rsidR="00053506">
              <w:rPr>
                <w:rFonts w:ascii="Georgia" w:eastAsia="Georgia" w:hAnsi="Georgia" w:cs="Georgia"/>
              </w:rPr>
              <w:t>2</w:t>
            </w:r>
            <w:r>
              <w:rPr>
                <w:rFonts w:ascii="Georgia" w:eastAsia="Georgia" w:hAnsi="Georgia" w:cs="Georgia"/>
              </w:rPr>
              <w:t xml:space="preserve"> November 2023- </w:t>
            </w:r>
            <w:r w:rsidR="00053506">
              <w:rPr>
                <w:rFonts w:ascii="Georgia" w:eastAsia="Georgia" w:hAnsi="Georgia" w:cs="Georgia"/>
              </w:rPr>
              <w:t>6</w:t>
            </w:r>
            <w:r>
              <w:rPr>
                <w:rFonts w:ascii="Georgia" w:eastAsia="Georgia" w:hAnsi="Georgia" w:cs="Georgia"/>
              </w:rPr>
              <w:t xml:space="preserve"> December 2023</w:t>
            </w:r>
          </w:p>
        </w:tc>
      </w:tr>
      <w:tr w:rsidR="00CB3CCE" w14:paraId="206FE08B"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08A42D7A"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Place where services are to be delivered:</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D7158FF" w14:textId="05254A99" w:rsidR="00CB3CCE" w:rsidRDefault="00761619">
            <w:pPr>
              <w:tabs>
                <w:tab w:val="left" w:pos="-720"/>
                <w:tab w:val="left" w:pos="192"/>
                <w:tab w:val="left" w:pos="282"/>
                <w:tab w:val="left" w:pos="372"/>
                <w:tab w:val="left" w:pos="2610"/>
              </w:tabs>
              <w:jc w:val="both"/>
              <w:rPr>
                <w:rFonts w:ascii="Georgia" w:eastAsia="Georgia" w:hAnsi="Georgia" w:cs="Georgia"/>
              </w:rPr>
            </w:pPr>
            <w:r>
              <w:rPr>
                <w:rFonts w:ascii="Georgia" w:eastAsia="Georgia" w:hAnsi="Georgia" w:cs="Georgia"/>
              </w:rPr>
              <w:t xml:space="preserve"> Travel</w:t>
            </w:r>
            <w:r w:rsidR="00053506">
              <w:rPr>
                <w:rFonts w:ascii="Georgia" w:eastAsia="Georgia" w:hAnsi="Georgia" w:cs="Georgia"/>
              </w:rPr>
              <w:t xml:space="preserve"> </w:t>
            </w:r>
            <w:r>
              <w:rPr>
                <w:rFonts w:ascii="Georgia" w:eastAsia="Georgia" w:hAnsi="Georgia" w:cs="Georgia"/>
              </w:rPr>
              <w:t>to Bishkek from 2</w:t>
            </w:r>
            <w:r w:rsidR="00053506">
              <w:rPr>
                <w:rFonts w:ascii="Georgia" w:eastAsia="Georgia" w:hAnsi="Georgia" w:cs="Georgia"/>
              </w:rPr>
              <w:t>2</w:t>
            </w:r>
            <w:r>
              <w:rPr>
                <w:rFonts w:ascii="Georgia" w:eastAsia="Georgia" w:hAnsi="Georgia" w:cs="Georgia"/>
              </w:rPr>
              <w:t xml:space="preserve">  November to </w:t>
            </w:r>
            <w:r w:rsidR="00053506">
              <w:rPr>
                <w:rFonts w:ascii="Georgia" w:eastAsia="Georgia" w:hAnsi="Georgia" w:cs="Georgia"/>
              </w:rPr>
              <w:t xml:space="preserve">2 </w:t>
            </w:r>
            <w:r>
              <w:rPr>
                <w:rFonts w:ascii="Georgia" w:eastAsia="Georgia" w:hAnsi="Georgia" w:cs="Georgia"/>
              </w:rPr>
              <w:t>December 2023</w:t>
            </w:r>
          </w:p>
        </w:tc>
      </w:tr>
      <w:tr w:rsidR="00CB3CCE" w14:paraId="232A429B"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7F05E6EB"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Delivery dates and how work will be delivered (</w:t>
            </w:r>
            <w:r>
              <w:rPr>
                <w:rFonts w:ascii="Georgia" w:eastAsia="Georgia" w:hAnsi="Georgia" w:cs="Georgia"/>
                <w:i/>
              </w:rPr>
              <w:t>e.g.</w:t>
            </w:r>
            <w:r>
              <w:rPr>
                <w:rFonts w:ascii="Georgia" w:eastAsia="Georgia" w:hAnsi="Georgia" w:cs="Georgia"/>
              </w:rPr>
              <w:t xml:space="preserve"> electronic, hard copy etc.):</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078CEF1" w14:textId="77777777" w:rsidR="00CB3CCE" w:rsidRDefault="00761619">
            <w:pPr>
              <w:tabs>
                <w:tab w:val="left" w:pos="212"/>
                <w:tab w:val="left" w:pos="302"/>
                <w:tab w:val="left" w:pos="372"/>
                <w:tab w:val="left" w:pos="2610"/>
              </w:tabs>
              <w:jc w:val="both"/>
              <w:rPr>
                <w:rFonts w:ascii="Georgia" w:eastAsia="Georgia" w:hAnsi="Georgia" w:cs="Georgia"/>
              </w:rPr>
            </w:pPr>
            <w:r>
              <w:rPr>
                <w:rFonts w:ascii="Georgia" w:eastAsia="Georgia" w:hAnsi="Georgia" w:cs="Georgia"/>
              </w:rPr>
              <w:t xml:space="preserve"> There are several deliverables:  </w:t>
            </w:r>
          </w:p>
          <w:p w14:paraId="55A7B9E8" w14:textId="77777777" w:rsidR="00CB3CCE" w:rsidRDefault="00CB3CCE">
            <w:pPr>
              <w:tabs>
                <w:tab w:val="left" w:pos="212"/>
                <w:tab w:val="left" w:pos="302"/>
                <w:tab w:val="left" w:pos="372"/>
                <w:tab w:val="left" w:pos="2610"/>
              </w:tabs>
              <w:jc w:val="both"/>
              <w:rPr>
                <w:rFonts w:ascii="Georgia" w:eastAsia="Georgia" w:hAnsi="Georgia" w:cs="Georgia"/>
              </w:rPr>
            </w:pPr>
          </w:p>
          <w:p w14:paraId="1E93E8A1" w14:textId="77777777" w:rsidR="00CB3CCE" w:rsidRDefault="00761619">
            <w:pPr>
              <w:numPr>
                <w:ilvl w:val="0"/>
                <w:numId w:val="4"/>
              </w:numPr>
              <w:pBdr>
                <w:top w:val="nil"/>
                <w:left w:val="nil"/>
                <w:bottom w:val="nil"/>
                <w:right w:val="nil"/>
                <w:between w:val="nil"/>
              </w:pBdr>
              <w:tabs>
                <w:tab w:val="left" w:pos="212"/>
                <w:tab w:val="left" w:pos="302"/>
                <w:tab w:val="left" w:pos="372"/>
                <w:tab w:val="left" w:pos="2610"/>
              </w:tabs>
              <w:jc w:val="both"/>
              <w:rPr>
                <w:rFonts w:ascii="Georgia" w:eastAsia="Georgia" w:hAnsi="Georgia" w:cs="Georgia"/>
                <w:color w:val="000000"/>
              </w:rPr>
            </w:pPr>
            <w:r>
              <w:rPr>
                <w:rFonts w:ascii="Georgia" w:eastAsia="Georgia" w:hAnsi="Georgia" w:cs="Georgia"/>
                <w:color w:val="000000"/>
              </w:rPr>
              <w:t xml:space="preserve">Provide </w:t>
            </w:r>
            <w:r>
              <w:rPr>
                <w:rFonts w:ascii="Georgia" w:eastAsia="Georgia" w:hAnsi="Georgia" w:cs="Georgia"/>
              </w:rPr>
              <w:t>re</w:t>
            </w:r>
            <w:r>
              <w:rPr>
                <w:rFonts w:ascii="Georgia" w:eastAsia="Georgia" w:hAnsi="Georgia" w:cs="Georgia"/>
                <w:color w:val="000000"/>
              </w:rPr>
              <w:t>commendations to the developed by the Experts the regulatory documents on SCM – 27 November 2024</w:t>
            </w:r>
          </w:p>
          <w:p w14:paraId="2B5018D2" w14:textId="77777777" w:rsidR="00CB3CCE" w:rsidRDefault="00761619">
            <w:pPr>
              <w:widowControl w:val="0"/>
              <w:numPr>
                <w:ilvl w:val="0"/>
                <w:numId w:val="4"/>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color w:val="000000"/>
              </w:rPr>
              <w:t>Prepare a package of evidence-based advocacy messages on RHCS/SCM and Access RH – by 28 November 2023</w:t>
            </w:r>
          </w:p>
          <w:p w14:paraId="3AD4E9D6" w14:textId="55310265" w:rsidR="00CB3CCE" w:rsidRDefault="00761619">
            <w:pPr>
              <w:widowControl w:val="0"/>
              <w:numPr>
                <w:ilvl w:val="0"/>
                <w:numId w:val="4"/>
              </w:numPr>
              <w:pBdr>
                <w:top w:val="nil"/>
                <w:left w:val="nil"/>
                <w:bottom w:val="nil"/>
                <w:right w:val="nil"/>
                <w:between w:val="nil"/>
              </w:pBdr>
              <w:tabs>
                <w:tab w:val="left" w:pos="1400"/>
              </w:tabs>
              <w:jc w:val="both"/>
              <w:rPr>
                <w:rFonts w:ascii="Georgia" w:eastAsia="Georgia" w:hAnsi="Georgia" w:cs="Georgia"/>
                <w:color w:val="000000"/>
              </w:rPr>
            </w:pPr>
            <w:r>
              <w:rPr>
                <w:rFonts w:ascii="Georgia" w:eastAsia="Georgia" w:hAnsi="Georgia" w:cs="Georgia"/>
              </w:rPr>
              <w:t>Conduct a h</w:t>
            </w:r>
            <w:r>
              <w:rPr>
                <w:rFonts w:ascii="Georgia" w:eastAsia="Georgia" w:hAnsi="Georgia" w:cs="Georgia"/>
                <w:color w:val="000000"/>
              </w:rPr>
              <w:t xml:space="preserve">alf day meeting to present key points with experts worked on SCM, including from the MoH, Department of Drug Supply and Medical devices, Kyrgyz Pharmacy, E- Health </w:t>
            </w:r>
            <w:r w:rsidR="00751171">
              <w:rPr>
                <w:rFonts w:ascii="Georgia" w:eastAsia="Georgia" w:hAnsi="Georgia" w:cs="Georgia"/>
                <w:color w:val="000000"/>
              </w:rPr>
              <w:t>centre</w:t>
            </w:r>
            <w:r>
              <w:rPr>
                <w:rFonts w:ascii="Georgia" w:eastAsia="Georgia" w:hAnsi="Georgia" w:cs="Georgia"/>
                <w:color w:val="000000"/>
              </w:rPr>
              <w:t>, and representatives of the PHC facilities – 28 November,2023</w:t>
            </w:r>
          </w:p>
          <w:p w14:paraId="151B7D67" w14:textId="77777777" w:rsidR="00CB3CCE" w:rsidRDefault="00761619">
            <w:pPr>
              <w:numPr>
                <w:ilvl w:val="0"/>
                <w:numId w:val="4"/>
              </w:numPr>
              <w:pBdr>
                <w:top w:val="nil"/>
                <w:left w:val="nil"/>
                <w:bottom w:val="nil"/>
                <w:right w:val="nil"/>
                <w:between w:val="nil"/>
              </w:pBdr>
              <w:tabs>
                <w:tab w:val="left" w:pos="212"/>
                <w:tab w:val="left" w:pos="302"/>
                <w:tab w:val="left" w:pos="372"/>
                <w:tab w:val="left" w:pos="2610"/>
              </w:tabs>
              <w:jc w:val="both"/>
              <w:rPr>
                <w:rFonts w:ascii="Georgia" w:eastAsia="Georgia" w:hAnsi="Georgia" w:cs="Georgia"/>
                <w:color w:val="000000"/>
              </w:rPr>
            </w:pPr>
            <w:r>
              <w:rPr>
                <w:rFonts w:ascii="Georgia" w:eastAsia="Georgia" w:hAnsi="Georgia" w:cs="Georgia"/>
                <w:color w:val="000000"/>
              </w:rPr>
              <w:t>Present key findings and recommendation at the Round Table with key partners – 1</w:t>
            </w:r>
            <w:r>
              <w:rPr>
                <w:rFonts w:ascii="Georgia" w:eastAsia="Georgia" w:hAnsi="Georgia" w:cs="Georgia"/>
                <w:color w:val="000000"/>
                <w:vertAlign w:val="superscript"/>
              </w:rPr>
              <w:t>st</w:t>
            </w:r>
            <w:r>
              <w:rPr>
                <w:rFonts w:ascii="Georgia" w:eastAsia="Georgia" w:hAnsi="Georgia" w:cs="Georgia"/>
                <w:color w:val="000000"/>
              </w:rPr>
              <w:t xml:space="preserve"> December 2023 </w:t>
            </w:r>
          </w:p>
          <w:p w14:paraId="5AA696E8" w14:textId="2862B016" w:rsidR="00CB3CCE" w:rsidRDefault="00053506">
            <w:pPr>
              <w:numPr>
                <w:ilvl w:val="0"/>
                <w:numId w:val="4"/>
              </w:numPr>
              <w:pBdr>
                <w:top w:val="nil"/>
                <w:left w:val="nil"/>
                <w:bottom w:val="nil"/>
                <w:right w:val="nil"/>
                <w:between w:val="nil"/>
              </w:pBdr>
              <w:tabs>
                <w:tab w:val="left" w:pos="212"/>
                <w:tab w:val="left" w:pos="302"/>
                <w:tab w:val="left" w:pos="372"/>
                <w:tab w:val="left" w:pos="2610"/>
              </w:tabs>
              <w:spacing w:after="200"/>
              <w:jc w:val="both"/>
              <w:rPr>
                <w:rFonts w:ascii="Georgia" w:eastAsia="Georgia" w:hAnsi="Georgia" w:cs="Georgia"/>
                <w:color w:val="000000"/>
              </w:rPr>
            </w:pPr>
            <w:r>
              <w:rPr>
                <w:rFonts w:ascii="Georgia" w:eastAsia="Georgia" w:hAnsi="Georgia" w:cs="Georgia"/>
              </w:rPr>
              <w:t xml:space="preserve">Report on </w:t>
            </w:r>
            <w:r w:rsidR="00761619">
              <w:rPr>
                <w:rFonts w:ascii="Georgia" w:eastAsia="Georgia" w:hAnsi="Georgia" w:cs="Georgia"/>
                <w:color w:val="000000"/>
              </w:rPr>
              <w:t>Situation Analysis on RHCS with a focus on supply chain management and develop a short - and medium-term road map for strengthening the supply chain management system by 5 December, 2023</w:t>
            </w:r>
          </w:p>
          <w:p w14:paraId="43F82EDA" w14:textId="4EF6696C" w:rsidR="00CB3CCE" w:rsidRDefault="00761619">
            <w:pPr>
              <w:numPr>
                <w:ilvl w:val="0"/>
                <w:numId w:val="4"/>
              </w:numPr>
              <w:pBdr>
                <w:top w:val="nil"/>
                <w:left w:val="nil"/>
                <w:bottom w:val="nil"/>
                <w:right w:val="nil"/>
                <w:between w:val="nil"/>
              </w:pBdr>
              <w:tabs>
                <w:tab w:val="left" w:pos="212"/>
                <w:tab w:val="left" w:pos="302"/>
              </w:tabs>
              <w:spacing w:after="200"/>
              <w:jc w:val="both"/>
              <w:rPr>
                <w:rFonts w:ascii="Georgia" w:eastAsia="Georgia" w:hAnsi="Georgia" w:cs="Georgia"/>
                <w:color w:val="000000"/>
              </w:rPr>
            </w:pPr>
            <w:r>
              <w:rPr>
                <w:rFonts w:ascii="Georgia" w:eastAsia="Georgia" w:hAnsi="Georgia" w:cs="Georgia"/>
                <w:color w:val="000000"/>
              </w:rPr>
              <w:t xml:space="preserve"> Submit </w:t>
            </w:r>
            <w:r>
              <w:rPr>
                <w:rFonts w:ascii="Georgia" w:eastAsia="Georgia" w:hAnsi="Georgia" w:cs="Georgia"/>
              </w:rPr>
              <w:t>f</w:t>
            </w:r>
            <w:r>
              <w:rPr>
                <w:rFonts w:ascii="Georgia" w:eastAsia="Georgia" w:hAnsi="Georgia" w:cs="Georgia"/>
                <w:color w:val="000000"/>
              </w:rPr>
              <w:t xml:space="preserve">inal mission report </w:t>
            </w:r>
            <w:r>
              <w:rPr>
                <w:rFonts w:ascii="Georgia" w:eastAsia="Georgia" w:hAnsi="Georgia" w:cs="Georgia"/>
              </w:rPr>
              <w:t>by</w:t>
            </w:r>
            <w:r>
              <w:rPr>
                <w:rFonts w:ascii="Georgia" w:eastAsia="Georgia" w:hAnsi="Georgia" w:cs="Georgia"/>
                <w:color w:val="000000"/>
              </w:rPr>
              <w:t xml:space="preserve"> </w:t>
            </w:r>
            <w:r w:rsidR="00053506">
              <w:rPr>
                <w:rFonts w:ascii="Georgia" w:eastAsia="Georgia" w:hAnsi="Georgia" w:cs="Georgia"/>
                <w:color w:val="000000"/>
              </w:rPr>
              <w:t>6</w:t>
            </w:r>
            <w:r>
              <w:rPr>
                <w:rFonts w:ascii="Georgia" w:eastAsia="Georgia" w:hAnsi="Georgia" w:cs="Georgia"/>
                <w:color w:val="000000"/>
                <w:vertAlign w:val="superscript"/>
              </w:rPr>
              <w:t>th</w:t>
            </w:r>
            <w:r>
              <w:rPr>
                <w:rFonts w:ascii="Georgia" w:eastAsia="Georgia" w:hAnsi="Georgia" w:cs="Georgia"/>
                <w:color w:val="000000"/>
              </w:rPr>
              <w:t xml:space="preserve">  December, 2023</w:t>
            </w:r>
          </w:p>
        </w:tc>
      </w:tr>
      <w:tr w:rsidR="00CB3CCE" w14:paraId="757D47F9"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2749ECE2"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Monitoring,</w:t>
            </w:r>
          </w:p>
          <w:p w14:paraId="5A1152E5"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progress control, reporting requirements, periodicity format and deadline:</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5A60F41" w14:textId="77777777" w:rsidR="00CB3CCE" w:rsidRDefault="00761619">
            <w:pPr>
              <w:tabs>
                <w:tab w:val="left" w:pos="-720"/>
                <w:tab w:val="left" w:pos="102"/>
                <w:tab w:val="left" w:pos="372"/>
                <w:tab w:val="left" w:pos="2610"/>
              </w:tabs>
              <w:jc w:val="both"/>
              <w:rPr>
                <w:rFonts w:ascii="Georgia" w:eastAsia="Georgia" w:hAnsi="Georgia" w:cs="Georgia"/>
              </w:rPr>
            </w:pPr>
            <w:r>
              <w:rPr>
                <w:rFonts w:ascii="Georgia" w:eastAsia="Georgia" w:hAnsi="Georgia" w:cs="Georgia"/>
              </w:rPr>
              <w:t>Expert is expected to report regularly through email correspondence:</w:t>
            </w:r>
          </w:p>
          <w:p w14:paraId="2EA41851"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jc w:val="both"/>
              <w:rPr>
                <w:rFonts w:ascii="Georgia" w:eastAsia="Georgia" w:hAnsi="Georgia" w:cs="Georgia"/>
                <w:color w:val="000000"/>
              </w:rPr>
            </w:pPr>
            <w:r>
              <w:rPr>
                <w:rFonts w:ascii="Georgia" w:eastAsia="Georgia" w:hAnsi="Georgia" w:cs="Georgia"/>
                <w:color w:val="000000"/>
              </w:rPr>
              <w:t xml:space="preserve">Desk Review of existing data, national documents, and policies.  </w:t>
            </w:r>
          </w:p>
          <w:p w14:paraId="68459DE3"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jc w:val="both"/>
              <w:rPr>
                <w:rFonts w:ascii="Georgia" w:eastAsia="Georgia" w:hAnsi="Georgia" w:cs="Georgia"/>
                <w:color w:val="000000"/>
              </w:rPr>
            </w:pPr>
            <w:r>
              <w:rPr>
                <w:rFonts w:ascii="Georgia" w:eastAsia="Georgia" w:hAnsi="Georgia" w:cs="Georgia"/>
                <w:color w:val="000000"/>
              </w:rPr>
              <w:t>Prepare review and recommendation on regulatory documents on RH supply chain management.</w:t>
            </w:r>
          </w:p>
          <w:p w14:paraId="51C6EBB9"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jc w:val="both"/>
              <w:rPr>
                <w:rFonts w:ascii="Georgia" w:eastAsia="Georgia" w:hAnsi="Georgia" w:cs="Georgia"/>
                <w:color w:val="000000"/>
              </w:rPr>
            </w:pPr>
            <w:bookmarkStart w:id="0" w:name="_heading=h.gjdgxs" w:colFirst="0" w:colLast="0"/>
            <w:bookmarkEnd w:id="0"/>
            <w:r>
              <w:rPr>
                <w:rFonts w:ascii="Georgia" w:eastAsia="Georgia" w:hAnsi="Georgia" w:cs="Georgia"/>
                <w:color w:val="000000"/>
              </w:rPr>
              <w:t xml:space="preserve">Facilitate one technical meeting </w:t>
            </w:r>
          </w:p>
          <w:p w14:paraId="574E0560"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jc w:val="both"/>
              <w:rPr>
                <w:rFonts w:ascii="Georgia" w:eastAsia="Georgia" w:hAnsi="Georgia" w:cs="Georgia"/>
                <w:color w:val="000000"/>
              </w:rPr>
            </w:pPr>
            <w:r>
              <w:rPr>
                <w:rFonts w:ascii="Georgia" w:eastAsia="Georgia" w:hAnsi="Georgia" w:cs="Georgia"/>
                <w:color w:val="000000"/>
              </w:rPr>
              <w:t xml:space="preserve">Prepare </w:t>
            </w:r>
            <w:r>
              <w:rPr>
                <w:rFonts w:ascii="Georgia" w:eastAsia="Georgia" w:hAnsi="Georgia" w:cs="Georgia"/>
              </w:rPr>
              <w:t>p</w:t>
            </w:r>
            <w:r>
              <w:rPr>
                <w:rFonts w:ascii="Georgia" w:eastAsia="Georgia" w:hAnsi="Georgia" w:cs="Georgia"/>
                <w:color w:val="000000"/>
              </w:rPr>
              <w:t>resentation at the Round Table with participants from the DPs and the MoH will be brought together to ratify the findings.</w:t>
            </w:r>
          </w:p>
          <w:p w14:paraId="673126AA"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jc w:val="both"/>
              <w:rPr>
                <w:rFonts w:ascii="Georgia" w:eastAsia="Georgia" w:hAnsi="Georgia" w:cs="Georgia"/>
                <w:color w:val="000000"/>
              </w:rPr>
            </w:pPr>
            <w:r>
              <w:rPr>
                <w:rFonts w:ascii="Georgia" w:eastAsia="Georgia" w:hAnsi="Georgia" w:cs="Georgia"/>
                <w:color w:val="000000"/>
              </w:rPr>
              <w:t xml:space="preserve">Prepare evidence-based advocacy materials on SCM </w:t>
            </w:r>
          </w:p>
          <w:p w14:paraId="63A52C16"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jc w:val="both"/>
              <w:rPr>
                <w:rFonts w:ascii="Georgia" w:eastAsia="Georgia" w:hAnsi="Georgia" w:cs="Georgia"/>
                <w:color w:val="000000"/>
              </w:rPr>
            </w:pPr>
            <w:r>
              <w:rPr>
                <w:rFonts w:ascii="Georgia" w:eastAsia="Georgia" w:hAnsi="Georgia" w:cs="Georgia"/>
                <w:color w:val="000000"/>
              </w:rPr>
              <w:t>Debrief preliminary results with key policy decision makers.</w:t>
            </w:r>
          </w:p>
          <w:p w14:paraId="52992A26" w14:textId="638D4F84" w:rsidR="00CB3CCE" w:rsidRDefault="00761619">
            <w:pPr>
              <w:numPr>
                <w:ilvl w:val="0"/>
                <w:numId w:val="3"/>
              </w:numPr>
              <w:pBdr>
                <w:top w:val="nil"/>
                <w:left w:val="nil"/>
                <w:bottom w:val="nil"/>
                <w:right w:val="nil"/>
                <w:between w:val="nil"/>
              </w:pBdr>
              <w:tabs>
                <w:tab w:val="left" w:pos="-720"/>
                <w:tab w:val="left" w:pos="102"/>
                <w:tab w:val="left" w:pos="372"/>
                <w:tab w:val="left" w:pos="2610"/>
              </w:tabs>
              <w:spacing w:after="200"/>
              <w:jc w:val="both"/>
              <w:rPr>
                <w:rFonts w:ascii="Georgia" w:eastAsia="Georgia" w:hAnsi="Georgia" w:cs="Georgia"/>
                <w:color w:val="000000"/>
              </w:rPr>
            </w:pPr>
            <w:r>
              <w:rPr>
                <w:rFonts w:ascii="Georgia" w:eastAsia="Georgia" w:hAnsi="Georgia" w:cs="Georgia"/>
                <w:color w:val="000000"/>
              </w:rPr>
              <w:t xml:space="preserve">Submit a </w:t>
            </w:r>
            <w:r w:rsidR="00053506">
              <w:rPr>
                <w:rFonts w:ascii="Georgia" w:eastAsia="Georgia" w:hAnsi="Georgia" w:cs="Georgia"/>
                <w:color w:val="000000"/>
              </w:rPr>
              <w:t xml:space="preserve">Situation Analysis report </w:t>
            </w:r>
            <w:r>
              <w:rPr>
                <w:rFonts w:ascii="Georgia" w:eastAsia="Georgia" w:hAnsi="Georgia" w:cs="Georgia"/>
                <w:color w:val="000000"/>
              </w:rPr>
              <w:t xml:space="preserve">  </w:t>
            </w:r>
          </w:p>
          <w:p w14:paraId="58F2CBB2" w14:textId="77777777" w:rsidR="00CB3CCE" w:rsidRDefault="00761619">
            <w:pPr>
              <w:numPr>
                <w:ilvl w:val="0"/>
                <w:numId w:val="3"/>
              </w:numPr>
              <w:pBdr>
                <w:top w:val="nil"/>
                <w:left w:val="nil"/>
                <w:bottom w:val="nil"/>
                <w:right w:val="nil"/>
                <w:between w:val="nil"/>
              </w:pBdr>
              <w:tabs>
                <w:tab w:val="left" w:pos="-720"/>
                <w:tab w:val="left" w:pos="102"/>
                <w:tab w:val="left" w:pos="372"/>
                <w:tab w:val="left" w:pos="2610"/>
              </w:tabs>
              <w:spacing w:after="200"/>
              <w:jc w:val="both"/>
              <w:rPr>
                <w:rFonts w:ascii="Georgia" w:eastAsia="Georgia" w:hAnsi="Georgia" w:cs="Georgia"/>
                <w:color w:val="000000"/>
              </w:rPr>
            </w:pPr>
            <w:r>
              <w:rPr>
                <w:rFonts w:ascii="Georgia" w:eastAsia="Georgia" w:hAnsi="Georgia" w:cs="Georgia"/>
                <w:color w:val="000000"/>
              </w:rPr>
              <w:lastRenderedPageBreak/>
              <w:t>Submit a mission report</w:t>
            </w:r>
          </w:p>
        </w:tc>
      </w:tr>
      <w:tr w:rsidR="00CB3CCE" w14:paraId="421895AF"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623F1344"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lastRenderedPageBreak/>
              <w:t xml:space="preserve">Supervisory arrangements: </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8D302A1" w14:textId="77777777" w:rsidR="00CB3CCE" w:rsidRDefault="00761619">
            <w:pPr>
              <w:tabs>
                <w:tab w:val="left" w:pos="102"/>
                <w:tab w:val="left" w:pos="372"/>
                <w:tab w:val="left" w:pos="2610"/>
              </w:tabs>
              <w:jc w:val="both"/>
              <w:rPr>
                <w:rFonts w:ascii="Georgia" w:eastAsia="Georgia" w:hAnsi="Georgia" w:cs="Georgia"/>
              </w:rPr>
            </w:pPr>
            <w:r>
              <w:rPr>
                <w:rFonts w:ascii="Georgia" w:eastAsia="Georgia" w:hAnsi="Georgia" w:cs="Georgia"/>
              </w:rPr>
              <w:t xml:space="preserve">Experts will work under direct supervision of Programme Analyst for SRH/FP/HIV and overall supervision by SRH Specialist UNFPA. </w:t>
            </w:r>
          </w:p>
        </w:tc>
      </w:tr>
      <w:tr w:rsidR="00CB3CCE" w14:paraId="6C6291E7"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44332115"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Expected travel:</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888F98B" w14:textId="3D0397FA" w:rsidR="00CB3CCE" w:rsidRDefault="00761619">
            <w:pPr>
              <w:tabs>
                <w:tab w:val="left" w:pos="-720"/>
                <w:tab w:val="left" w:pos="192"/>
                <w:tab w:val="left" w:pos="372"/>
                <w:tab w:val="left" w:pos="2610"/>
              </w:tabs>
              <w:jc w:val="both"/>
              <w:rPr>
                <w:rFonts w:ascii="Georgia" w:eastAsia="Georgia" w:hAnsi="Georgia" w:cs="Georgia"/>
              </w:rPr>
            </w:pPr>
            <w:r>
              <w:rPr>
                <w:rFonts w:ascii="Georgia" w:eastAsia="Georgia" w:hAnsi="Georgia" w:cs="Georgia"/>
              </w:rPr>
              <w:t>Date</w:t>
            </w:r>
            <w:sdt>
              <w:sdtPr>
                <w:tag w:val="goog_rdk_0"/>
                <w:id w:val="-1448233483"/>
                <w:showingPlcHdr/>
              </w:sdtPr>
              <w:sdtEndPr/>
              <w:sdtContent>
                <w:r w:rsidR="00EC3CFC">
                  <w:t xml:space="preserve">     </w:t>
                </w:r>
              </w:sdtContent>
            </w:sdt>
            <w:r>
              <w:rPr>
                <w:rFonts w:ascii="Georgia" w:eastAsia="Georgia" w:hAnsi="Georgia" w:cs="Georgia"/>
              </w:rPr>
              <w:t xml:space="preserve"> of </w:t>
            </w:r>
            <w:sdt>
              <w:sdtPr>
                <w:tag w:val="goog_rdk_1"/>
                <w:id w:val="-655837555"/>
                <w:showingPlcHdr/>
              </w:sdtPr>
              <w:sdtEndPr/>
              <w:sdtContent>
                <w:r w:rsidR="00EC3CFC">
                  <w:t xml:space="preserve">     </w:t>
                </w:r>
              </w:sdtContent>
            </w:sdt>
            <w:sdt>
              <w:sdtPr>
                <w:tag w:val="goog_rdk_2"/>
                <w:id w:val="-1729301674"/>
              </w:sdtPr>
              <w:sdtEndPr/>
              <w:sdtContent>
                <w:r>
                  <w:rPr>
                    <w:rFonts w:ascii="Georgia" w:eastAsia="Georgia" w:hAnsi="Georgia" w:cs="Georgia"/>
                  </w:rPr>
                  <w:t>a</w:t>
                </w:r>
              </w:sdtContent>
            </w:sdt>
            <w:r>
              <w:rPr>
                <w:rFonts w:ascii="Georgia" w:eastAsia="Georgia" w:hAnsi="Georgia" w:cs="Georgia"/>
              </w:rPr>
              <w:t>rrival to the country – 2</w:t>
            </w:r>
            <w:r w:rsidR="00053506">
              <w:rPr>
                <w:rFonts w:ascii="Georgia" w:eastAsia="Georgia" w:hAnsi="Georgia" w:cs="Georgia"/>
              </w:rPr>
              <w:t>2</w:t>
            </w:r>
            <w:r>
              <w:rPr>
                <w:rFonts w:ascii="Georgia" w:eastAsia="Georgia" w:hAnsi="Georgia" w:cs="Georgia"/>
              </w:rPr>
              <w:t xml:space="preserve"> November 2023</w:t>
            </w:r>
          </w:p>
          <w:p w14:paraId="39DA3E4F" w14:textId="77777777" w:rsidR="00CB3CCE" w:rsidRDefault="00761619">
            <w:pPr>
              <w:tabs>
                <w:tab w:val="left" w:pos="-720"/>
                <w:tab w:val="left" w:pos="192"/>
                <w:tab w:val="left" w:pos="372"/>
                <w:tab w:val="left" w:pos="2610"/>
              </w:tabs>
              <w:jc w:val="both"/>
              <w:rPr>
                <w:rFonts w:ascii="Georgia" w:eastAsia="Georgia" w:hAnsi="Georgia" w:cs="Georgia"/>
              </w:rPr>
            </w:pPr>
            <w:r>
              <w:rPr>
                <w:rFonts w:ascii="Georgia" w:eastAsia="Georgia" w:hAnsi="Georgia" w:cs="Georgia"/>
              </w:rPr>
              <w:t>Days in the country – 10 days</w:t>
            </w:r>
          </w:p>
          <w:p w14:paraId="04953D70" w14:textId="2C715A5E" w:rsidR="00CB3CCE" w:rsidRDefault="00761619">
            <w:pPr>
              <w:tabs>
                <w:tab w:val="left" w:pos="-720"/>
                <w:tab w:val="left" w:pos="192"/>
                <w:tab w:val="left" w:pos="372"/>
                <w:tab w:val="left" w:pos="2610"/>
              </w:tabs>
              <w:jc w:val="both"/>
              <w:rPr>
                <w:rFonts w:ascii="Georgia" w:eastAsia="Georgia" w:hAnsi="Georgia" w:cs="Georgia"/>
              </w:rPr>
            </w:pPr>
            <w:r>
              <w:rPr>
                <w:rFonts w:ascii="Georgia" w:eastAsia="Georgia" w:hAnsi="Georgia" w:cs="Georgia"/>
              </w:rPr>
              <w:t>Departure day</w:t>
            </w:r>
            <w:sdt>
              <w:sdtPr>
                <w:tag w:val="goog_rdk_3"/>
                <w:id w:val="-1743334128"/>
                <w:showingPlcHdr/>
              </w:sdtPr>
              <w:sdtEndPr/>
              <w:sdtContent>
                <w:r w:rsidR="00EC3CFC">
                  <w:t xml:space="preserve">     </w:t>
                </w:r>
              </w:sdtContent>
            </w:sdt>
            <w:r>
              <w:rPr>
                <w:rFonts w:ascii="Georgia" w:eastAsia="Georgia" w:hAnsi="Georgia" w:cs="Georgia"/>
              </w:rPr>
              <w:t xml:space="preserve"> – </w:t>
            </w:r>
            <w:r w:rsidR="00053506">
              <w:rPr>
                <w:rFonts w:ascii="Georgia" w:eastAsia="Georgia" w:hAnsi="Georgia" w:cs="Georgia"/>
              </w:rPr>
              <w:t>2</w:t>
            </w:r>
            <w:r>
              <w:rPr>
                <w:rFonts w:ascii="Georgia" w:eastAsia="Georgia" w:hAnsi="Georgia" w:cs="Georgia"/>
              </w:rPr>
              <w:t xml:space="preserve"> December, 2023</w:t>
            </w:r>
          </w:p>
        </w:tc>
      </w:tr>
      <w:tr w:rsidR="00CB3CCE" w14:paraId="48A35227" w14:textId="77777777">
        <w:trPr>
          <w:trHeight w:val="1695"/>
        </w:trPr>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1C844F2B"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Required expertise, qualifications and competencies, including language requirements:</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ADDEF07" w14:textId="77777777" w:rsidR="00CB3CCE" w:rsidRDefault="00761619">
            <w:pPr>
              <w:tabs>
                <w:tab w:val="left" w:pos="192"/>
                <w:tab w:val="left" w:pos="282"/>
                <w:tab w:val="left" w:pos="372"/>
                <w:tab w:val="left" w:pos="462"/>
                <w:tab w:val="left" w:pos="2610"/>
              </w:tabs>
              <w:jc w:val="both"/>
              <w:rPr>
                <w:rFonts w:ascii="Georgia" w:eastAsia="Georgia" w:hAnsi="Georgia" w:cs="Georgia"/>
              </w:rPr>
            </w:pPr>
            <w:r>
              <w:rPr>
                <w:rFonts w:ascii="Georgia" w:eastAsia="Georgia" w:hAnsi="Georgia" w:cs="Georgia"/>
              </w:rPr>
              <w:t xml:space="preserve"> Key requirements for the position: </w:t>
            </w:r>
          </w:p>
          <w:p w14:paraId="224B5BBA" w14:textId="77777777" w:rsidR="009149F2" w:rsidRPr="009149F2" w:rsidRDefault="009149F2" w:rsidP="009149F2">
            <w:pPr>
              <w:numPr>
                <w:ilvl w:val="0"/>
                <w:numId w:val="5"/>
              </w:numPr>
              <w:tabs>
                <w:tab w:val="left" w:pos="212"/>
                <w:tab w:val="left" w:pos="282"/>
                <w:tab w:val="left" w:pos="2610"/>
              </w:tabs>
              <w:ind w:left="210" w:hanging="90"/>
              <w:jc w:val="both"/>
              <w:rPr>
                <w:rFonts w:ascii="Georgia" w:hAnsi="Georgia" w:cs="Calibri Light"/>
              </w:rPr>
            </w:pPr>
            <w:r w:rsidRPr="009149F2">
              <w:rPr>
                <w:rFonts w:ascii="Georgia" w:hAnsi="Georgia" w:cs="Calibri Light"/>
              </w:rPr>
              <w:t xml:space="preserve">Advanced university degree /Master’s in Data Management and decision making, Computer Science and Information Management or relevant; </w:t>
            </w:r>
          </w:p>
          <w:p w14:paraId="3E5F400C" w14:textId="76D2698E" w:rsidR="00CB3CCE" w:rsidRDefault="00761619">
            <w:pPr>
              <w:numPr>
                <w:ilvl w:val="0"/>
                <w:numId w:val="1"/>
              </w:numPr>
              <w:tabs>
                <w:tab w:val="left" w:pos="212"/>
                <w:tab w:val="left" w:pos="282"/>
                <w:tab w:val="left" w:pos="2610"/>
              </w:tabs>
              <w:ind w:left="210" w:hanging="90"/>
              <w:jc w:val="both"/>
              <w:rPr>
                <w:rFonts w:ascii="Georgia" w:eastAsia="Georgia" w:hAnsi="Georgia" w:cs="Georgia"/>
              </w:rPr>
            </w:pPr>
            <w:r>
              <w:rPr>
                <w:rFonts w:ascii="Georgia" w:eastAsia="Georgia" w:hAnsi="Georgia" w:cs="Georgia"/>
              </w:rPr>
              <w:t xml:space="preserve">At least 10 professional years of relevant </w:t>
            </w:r>
            <w:r w:rsidR="009149F2">
              <w:rPr>
                <w:rFonts w:ascii="Georgia" w:eastAsia="Georgia" w:hAnsi="Georgia" w:cs="Georgia"/>
              </w:rPr>
              <w:t>work with</w:t>
            </w:r>
            <w:r>
              <w:rPr>
                <w:rFonts w:ascii="Georgia" w:eastAsia="Georgia" w:hAnsi="Georgia" w:cs="Georgia"/>
              </w:rPr>
              <w:t xml:space="preserve"> international experience in areas of Health, Medicine, and development of supply chain policies</w:t>
            </w:r>
          </w:p>
          <w:p w14:paraId="6728DA22" w14:textId="77777777" w:rsidR="00CB3CCE" w:rsidRDefault="00761619">
            <w:pPr>
              <w:numPr>
                <w:ilvl w:val="0"/>
                <w:numId w:val="1"/>
              </w:numPr>
              <w:tabs>
                <w:tab w:val="left" w:pos="212"/>
                <w:tab w:val="left" w:pos="282"/>
                <w:tab w:val="left" w:pos="2610"/>
              </w:tabs>
              <w:ind w:left="210" w:hanging="90"/>
              <w:jc w:val="both"/>
              <w:rPr>
                <w:rFonts w:ascii="Georgia" w:eastAsia="Georgia" w:hAnsi="Georgia" w:cs="Georgia"/>
              </w:rPr>
            </w:pPr>
            <w:r>
              <w:rPr>
                <w:rFonts w:ascii="Georgia" w:eastAsia="Georgia" w:hAnsi="Georgia" w:cs="Georgia"/>
              </w:rPr>
              <w:t xml:space="preserve">Proven advocacy experience with focus on creating policy dialogue, strategizing, health and/or family planning. </w:t>
            </w:r>
          </w:p>
          <w:p w14:paraId="25453906" w14:textId="77777777" w:rsidR="00CB3CCE" w:rsidRDefault="00761619">
            <w:pPr>
              <w:numPr>
                <w:ilvl w:val="0"/>
                <w:numId w:val="1"/>
              </w:numPr>
              <w:tabs>
                <w:tab w:val="left" w:pos="212"/>
                <w:tab w:val="left" w:pos="282"/>
                <w:tab w:val="left" w:pos="2610"/>
              </w:tabs>
              <w:ind w:left="210" w:hanging="90"/>
              <w:jc w:val="both"/>
              <w:rPr>
                <w:rFonts w:ascii="Georgia" w:eastAsia="Georgia" w:hAnsi="Georgia" w:cs="Georgia"/>
              </w:rPr>
            </w:pPr>
            <w:r>
              <w:rPr>
                <w:rFonts w:ascii="Georgia" w:eastAsia="Georgia" w:hAnsi="Georgia" w:cs="Georgia"/>
              </w:rPr>
              <w:t>Leadership experience and proven achievements in SCM operations, reforms, and performance improvement initiatives.</w:t>
            </w:r>
          </w:p>
          <w:p w14:paraId="6BA95985" w14:textId="77777777" w:rsidR="00CB3CCE" w:rsidRDefault="00761619">
            <w:pPr>
              <w:numPr>
                <w:ilvl w:val="0"/>
                <w:numId w:val="1"/>
              </w:numPr>
              <w:tabs>
                <w:tab w:val="left" w:pos="212"/>
                <w:tab w:val="left" w:pos="282"/>
                <w:tab w:val="left" w:pos="2610"/>
              </w:tabs>
              <w:ind w:left="210" w:hanging="90"/>
              <w:jc w:val="both"/>
              <w:rPr>
                <w:rFonts w:ascii="Georgia" w:eastAsia="Georgia" w:hAnsi="Georgia" w:cs="Georgia"/>
              </w:rPr>
            </w:pPr>
            <w:r>
              <w:rPr>
                <w:rFonts w:ascii="Georgia" w:eastAsia="Georgia" w:hAnsi="Georgia" w:cs="Georgia"/>
              </w:rPr>
              <w:t>Excellent communication and report writing skills.</w:t>
            </w:r>
          </w:p>
          <w:p w14:paraId="5ADC21F3" w14:textId="77777777" w:rsidR="00CB3CCE" w:rsidRDefault="00761619">
            <w:pPr>
              <w:numPr>
                <w:ilvl w:val="0"/>
                <w:numId w:val="1"/>
              </w:numPr>
              <w:tabs>
                <w:tab w:val="left" w:pos="212"/>
                <w:tab w:val="left" w:pos="282"/>
                <w:tab w:val="left" w:pos="2610"/>
              </w:tabs>
              <w:ind w:left="210" w:hanging="90"/>
              <w:jc w:val="both"/>
              <w:rPr>
                <w:rFonts w:ascii="Georgia" w:eastAsia="Georgia" w:hAnsi="Georgia" w:cs="Georgia"/>
              </w:rPr>
            </w:pPr>
            <w:r>
              <w:rPr>
                <w:rFonts w:ascii="Georgia" w:eastAsia="Georgia" w:hAnsi="Georgia" w:cs="Georgia"/>
              </w:rPr>
              <w:t xml:space="preserve">Language requirements: Fluency in English, Russian will be an asset  </w:t>
            </w:r>
          </w:p>
          <w:p w14:paraId="4A0F5100" w14:textId="77777777" w:rsidR="00CB3CCE" w:rsidRDefault="00761619">
            <w:pPr>
              <w:numPr>
                <w:ilvl w:val="0"/>
                <w:numId w:val="1"/>
              </w:numPr>
              <w:tabs>
                <w:tab w:val="left" w:pos="212"/>
                <w:tab w:val="left" w:pos="282"/>
                <w:tab w:val="left" w:pos="2610"/>
              </w:tabs>
              <w:spacing w:after="160"/>
              <w:ind w:left="210" w:hanging="90"/>
              <w:jc w:val="both"/>
              <w:rPr>
                <w:rFonts w:ascii="Georgia" w:eastAsia="Georgia" w:hAnsi="Georgia" w:cs="Georgia"/>
              </w:rPr>
            </w:pPr>
            <w:r>
              <w:rPr>
                <w:rFonts w:ascii="Georgia" w:eastAsia="Georgia" w:hAnsi="Georgia" w:cs="Georgia"/>
              </w:rPr>
              <w:t>Other requirements: good knowledge of computer applications and information technology and excellent communication and interpersonal skills.</w:t>
            </w:r>
          </w:p>
        </w:tc>
      </w:tr>
      <w:tr w:rsidR="00CB3CCE" w14:paraId="75FDFBEC"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3C938440"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Inputs/services to be provided by CO or IP (</w:t>
            </w:r>
            <w:proofErr w:type="spellStart"/>
            <w:r>
              <w:rPr>
                <w:rFonts w:ascii="Georgia" w:eastAsia="Georgia" w:hAnsi="Georgia" w:cs="Georgia"/>
              </w:rPr>
              <w:t>e.g</w:t>
            </w:r>
            <w:proofErr w:type="spellEnd"/>
            <w:r>
              <w:rPr>
                <w:rFonts w:ascii="Georgia" w:eastAsia="Georgia" w:hAnsi="Georgia" w:cs="Georgia"/>
              </w:rPr>
              <w:t xml:space="preserve"> support services, office space, equip-t), if applicable:</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2455C2D" w14:textId="77777777" w:rsidR="00CB3CCE" w:rsidRDefault="00761619">
            <w:pPr>
              <w:tabs>
                <w:tab w:val="left" w:pos="-720"/>
                <w:tab w:val="left" w:pos="192"/>
                <w:tab w:val="left" w:pos="282"/>
                <w:tab w:val="left" w:pos="372"/>
                <w:tab w:val="left" w:pos="462"/>
                <w:tab w:val="left" w:pos="2610"/>
              </w:tabs>
              <w:jc w:val="both"/>
              <w:rPr>
                <w:rFonts w:ascii="Georgia" w:eastAsia="Georgia" w:hAnsi="Georgia" w:cs="Georgia"/>
              </w:rPr>
            </w:pPr>
            <w:r>
              <w:rPr>
                <w:rFonts w:ascii="Georgia" w:eastAsia="Georgia" w:hAnsi="Georgia" w:cs="Georgia"/>
              </w:rPr>
              <w:t>UNFPA will make a payment based on</w:t>
            </w:r>
            <w:sdt>
              <w:sdtPr>
                <w:tag w:val="goog_rdk_4"/>
                <w:id w:val="951985246"/>
              </w:sdtPr>
              <w:sdtEndPr/>
              <w:sdtContent>
                <w:r>
                  <w:rPr>
                    <w:rFonts w:ascii="Georgia" w:eastAsia="Georgia" w:hAnsi="Georgia" w:cs="Georgia"/>
                  </w:rPr>
                  <w:t xml:space="preserve"> the</w:t>
                </w:r>
              </w:sdtContent>
            </w:sdt>
            <w:r>
              <w:rPr>
                <w:rFonts w:ascii="Georgia" w:eastAsia="Georgia" w:hAnsi="Georgia" w:cs="Georgia"/>
              </w:rPr>
              <w:t xml:space="preserve"> submitted and approved report.</w:t>
            </w:r>
          </w:p>
          <w:p w14:paraId="39EDE46B" w14:textId="77777777" w:rsidR="00CB3CCE" w:rsidRDefault="00CB3CCE">
            <w:pPr>
              <w:tabs>
                <w:tab w:val="left" w:pos="-720"/>
                <w:tab w:val="left" w:pos="192"/>
                <w:tab w:val="left" w:pos="282"/>
                <w:tab w:val="left" w:pos="372"/>
                <w:tab w:val="left" w:pos="462"/>
                <w:tab w:val="left" w:pos="2610"/>
              </w:tabs>
              <w:jc w:val="both"/>
              <w:rPr>
                <w:rFonts w:ascii="Georgia" w:eastAsia="Georgia" w:hAnsi="Georgia" w:cs="Georgia"/>
              </w:rPr>
            </w:pPr>
          </w:p>
          <w:p w14:paraId="7660ADF1" w14:textId="77777777" w:rsidR="00CB3CCE" w:rsidRDefault="00CB3CCE">
            <w:pPr>
              <w:tabs>
                <w:tab w:val="left" w:pos="-720"/>
                <w:tab w:val="left" w:pos="192"/>
                <w:tab w:val="left" w:pos="282"/>
                <w:tab w:val="left" w:pos="372"/>
                <w:tab w:val="left" w:pos="462"/>
                <w:tab w:val="left" w:pos="2610"/>
              </w:tabs>
              <w:jc w:val="both"/>
              <w:rPr>
                <w:rFonts w:ascii="Georgia" w:eastAsia="Georgia" w:hAnsi="Georgia" w:cs="Georgia"/>
              </w:rPr>
            </w:pPr>
          </w:p>
        </w:tc>
      </w:tr>
      <w:tr w:rsidR="00CB3CCE" w14:paraId="59B97A6D"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2BB672DD"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Other info-</w:t>
            </w:r>
            <w:proofErr w:type="spellStart"/>
            <w:r>
              <w:rPr>
                <w:rFonts w:ascii="Georgia" w:eastAsia="Georgia" w:hAnsi="Georgia" w:cs="Georgia"/>
              </w:rPr>
              <w:t>tion</w:t>
            </w:r>
            <w:proofErr w:type="spellEnd"/>
            <w:r>
              <w:rPr>
                <w:rFonts w:ascii="Georgia" w:eastAsia="Georgia" w:hAnsi="Georgia" w:cs="Georgia"/>
              </w:rPr>
              <w:t>, if any:</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16151F1" w14:textId="77777777" w:rsidR="00CB3CCE" w:rsidRDefault="00CB3CCE">
            <w:pPr>
              <w:tabs>
                <w:tab w:val="left" w:pos="-720"/>
                <w:tab w:val="left" w:pos="192"/>
                <w:tab w:val="left" w:pos="282"/>
                <w:tab w:val="left" w:pos="462"/>
                <w:tab w:val="left" w:pos="2610"/>
              </w:tabs>
              <w:jc w:val="both"/>
              <w:rPr>
                <w:rFonts w:ascii="Georgia" w:eastAsia="Georgia" w:hAnsi="Georgia" w:cs="Georgia"/>
              </w:rPr>
            </w:pPr>
          </w:p>
          <w:p w14:paraId="5D91533B" w14:textId="77777777" w:rsidR="00CB3CCE" w:rsidRDefault="00761619">
            <w:pPr>
              <w:tabs>
                <w:tab w:val="left" w:pos="-720"/>
                <w:tab w:val="left" w:pos="192"/>
                <w:tab w:val="left" w:pos="282"/>
                <w:tab w:val="left" w:pos="462"/>
                <w:tab w:val="left" w:pos="2610"/>
              </w:tabs>
              <w:jc w:val="both"/>
              <w:rPr>
                <w:rFonts w:ascii="Georgia" w:eastAsia="Georgia" w:hAnsi="Georgia" w:cs="Georgia"/>
              </w:rPr>
            </w:pPr>
            <w:r>
              <w:rPr>
                <w:rFonts w:ascii="Georgia" w:eastAsia="Georgia" w:hAnsi="Georgia" w:cs="Georgia"/>
              </w:rPr>
              <w:t>COA: Project: FPRHCKGZ, Activity: SCSYSTEMS / ZZT05</w:t>
            </w:r>
          </w:p>
          <w:p w14:paraId="2B32DF9E" w14:textId="77777777" w:rsidR="00CB3CCE" w:rsidRDefault="00CB3CCE">
            <w:pPr>
              <w:tabs>
                <w:tab w:val="left" w:pos="-720"/>
                <w:tab w:val="left" w:pos="192"/>
                <w:tab w:val="left" w:pos="282"/>
                <w:tab w:val="left" w:pos="462"/>
                <w:tab w:val="left" w:pos="2610"/>
              </w:tabs>
              <w:ind w:left="102"/>
              <w:jc w:val="both"/>
              <w:rPr>
                <w:rFonts w:ascii="Georgia" w:eastAsia="Georgia" w:hAnsi="Georgia" w:cs="Georgia"/>
              </w:rPr>
            </w:pPr>
          </w:p>
        </w:tc>
      </w:tr>
      <w:tr w:rsidR="00CB3CCE" w14:paraId="1F2D7C03" w14:textId="77777777">
        <w:trPr>
          <w:trHeight w:val="597"/>
        </w:trPr>
        <w:tc>
          <w:tcPr>
            <w:tcW w:w="9895"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3B9A931F"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 xml:space="preserve">Signature of Requesting Officer in Hiring Office: Abakirova Damira, NPA on SRH/FP/HIV        </w:t>
            </w:r>
          </w:p>
          <w:p w14:paraId="340AD8D7" w14:textId="77777777" w:rsidR="00CB3CCE" w:rsidRDefault="00761619">
            <w:pPr>
              <w:tabs>
                <w:tab w:val="left" w:pos="-720"/>
                <w:tab w:val="left" w:pos="2610"/>
              </w:tabs>
              <w:jc w:val="both"/>
              <w:rPr>
                <w:rFonts w:ascii="Georgia" w:eastAsia="Georgia" w:hAnsi="Georgia" w:cs="Georgia"/>
              </w:rPr>
            </w:pPr>
            <w:r>
              <w:rPr>
                <w:rFonts w:ascii="Georgia" w:eastAsia="Georgia" w:hAnsi="Georgia" w:cs="Georgia"/>
              </w:rPr>
              <w:t>Date:</w:t>
            </w:r>
          </w:p>
        </w:tc>
      </w:tr>
    </w:tbl>
    <w:p w14:paraId="2EFB32A4" w14:textId="77777777" w:rsidR="00CB3CCE" w:rsidRDefault="00CB3CCE">
      <w:pPr>
        <w:tabs>
          <w:tab w:val="left" w:pos="2610"/>
        </w:tabs>
        <w:jc w:val="both"/>
        <w:rPr>
          <w:rFonts w:ascii="Georgia" w:eastAsia="Georgia" w:hAnsi="Georgia" w:cs="Georgia"/>
        </w:rPr>
      </w:pPr>
    </w:p>
    <w:sectPr w:rsidR="00CB3CCE">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1807" w14:textId="77777777" w:rsidR="00003304" w:rsidRDefault="00003304">
      <w:r>
        <w:separator/>
      </w:r>
    </w:p>
  </w:endnote>
  <w:endnote w:type="continuationSeparator" w:id="0">
    <w:p w14:paraId="648CAA1E" w14:textId="77777777" w:rsidR="00003304" w:rsidRDefault="0000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2D07" w14:textId="77777777" w:rsidR="00003304" w:rsidRDefault="00003304">
      <w:r>
        <w:separator/>
      </w:r>
    </w:p>
  </w:footnote>
  <w:footnote w:type="continuationSeparator" w:id="0">
    <w:p w14:paraId="143037DD" w14:textId="77777777" w:rsidR="00003304" w:rsidRDefault="0000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22E4A"/>
    <w:multiLevelType w:val="multilevel"/>
    <w:tmpl w:val="EF98234A"/>
    <w:lvl w:ilvl="0">
      <w:start w:val="1"/>
      <w:numFmt w:val="decimal"/>
      <w:lvlText w:val="%1."/>
      <w:lvlJc w:val="left"/>
      <w:pPr>
        <w:ind w:left="360" w:hanging="360"/>
      </w:pPr>
    </w:lvl>
    <w:lvl w:ilvl="1">
      <w:start w:val="2"/>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18155C"/>
    <w:multiLevelType w:val="multilevel"/>
    <w:tmpl w:val="5BF439C6"/>
    <w:lvl w:ilvl="0">
      <w:numFmt w:val="bullet"/>
      <w:lvlText w:val="-"/>
      <w:lvlJc w:val="left"/>
      <w:pPr>
        <w:ind w:left="1980" w:hanging="360"/>
      </w:pPr>
      <w:rPr>
        <w:rFonts w:ascii="Calibri" w:eastAsia="Calibri" w:hAnsi="Calibri" w:cs="Calibri"/>
        <w:color w:val="000000"/>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2" w15:restartNumberingAfterBreak="0">
    <w:nsid w:val="47E72299"/>
    <w:multiLevelType w:val="multilevel"/>
    <w:tmpl w:val="F3C0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BC03FE"/>
    <w:multiLevelType w:val="multilevel"/>
    <w:tmpl w:val="A47E1A4E"/>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0006D9C"/>
    <w:multiLevelType w:val="multilevel"/>
    <w:tmpl w:val="FFFFFFFF"/>
    <w:lvl w:ilvl="0">
      <w:numFmt w:val="bullet"/>
      <w:lvlText w:val="-"/>
      <w:lvlJc w:val="left"/>
      <w:pPr>
        <w:ind w:left="1980" w:hanging="360"/>
      </w:pPr>
      <w:rPr>
        <w:rFonts w:ascii="Calibri" w:eastAsia="Times New Roman" w:hAnsi="Calibri"/>
        <w:color w:val="000000"/>
      </w:rPr>
    </w:lvl>
    <w:lvl w:ilvl="1">
      <w:start w:val="1"/>
      <w:numFmt w:val="bullet"/>
      <w:lvlText w:val="o"/>
      <w:lvlJc w:val="left"/>
      <w:pPr>
        <w:ind w:left="2700" w:hanging="360"/>
      </w:pPr>
      <w:rPr>
        <w:rFonts w:ascii="Courier New" w:eastAsia="Times New Roman" w:hAnsi="Courier New"/>
      </w:rPr>
    </w:lvl>
    <w:lvl w:ilvl="2">
      <w:start w:val="1"/>
      <w:numFmt w:val="bullet"/>
      <w:lvlText w:val="▪"/>
      <w:lvlJc w:val="left"/>
      <w:pPr>
        <w:ind w:left="3420" w:hanging="360"/>
      </w:pPr>
      <w:rPr>
        <w:rFonts w:ascii="Noto Sans Symbols" w:eastAsia="Times New Roman" w:hAnsi="Noto Sans Symbols"/>
      </w:rPr>
    </w:lvl>
    <w:lvl w:ilvl="3">
      <w:start w:val="1"/>
      <w:numFmt w:val="bullet"/>
      <w:lvlText w:val="●"/>
      <w:lvlJc w:val="left"/>
      <w:pPr>
        <w:ind w:left="4140" w:hanging="360"/>
      </w:pPr>
      <w:rPr>
        <w:rFonts w:ascii="Noto Sans Symbols" w:eastAsia="Times New Roman" w:hAnsi="Noto Sans Symbols"/>
      </w:rPr>
    </w:lvl>
    <w:lvl w:ilvl="4">
      <w:start w:val="1"/>
      <w:numFmt w:val="bullet"/>
      <w:lvlText w:val="o"/>
      <w:lvlJc w:val="left"/>
      <w:pPr>
        <w:ind w:left="4860" w:hanging="360"/>
      </w:pPr>
      <w:rPr>
        <w:rFonts w:ascii="Courier New" w:eastAsia="Times New Roman" w:hAnsi="Courier New"/>
      </w:rPr>
    </w:lvl>
    <w:lvl w:ilvl="5">
      <w:start w:val="1"/>
      <w:numFmt w:val="bullet"/>
      <w:lvlText w:val="▪"/>
      <w:lvlJc w:val="left"/>
      <w:pPr>
        <w:ind w:left="5580" w:hanging="360"/>
      </w:pPr>
      <w:rPr>
        <w:rFonts w:ascii="Noto Sans Symbols" w:eastAsia="Times New Roman" w:hAnsi="Noto Sans Symbols"/>
      </w:rPr>
    </w:lvl>
    <w:lvl w:ilvl="6">
      <w:start w:val="1"/>
      <w:numFmt w:val="bullet"/>
      <w:lvlText w:val="●"/>
      <w:lvlJc w:val="left"/>
      <w:pPr>
        <w:ind w:left="6300" w:hanging="360"/>
      </w:pPr>
      <w:rPr>
        <w:rFonts w:ascii="Noto Sans Symbols" w:eastAsia="Times New Roman" w:hAnsi="Noto Sans Symbols"/>
      </w:rPr>
    </w:lvl>
    <w:lvl w:ilvl="7">
      <w:start w:val="1"/>
      <w:numFmt w:val="bullet"/>
      <w:lvlText w:val="o"/>
      <w:lvlJc w:val="left"/>
      <w:pPr>
        <w:ind w:left="7020" w:hanging="360"/>
      </w:pPr>
      <w:rPr>
        <w:rFonts w:ascii="Courier New" w:eastAsia="Times New Roman" w:hAnsi="Courier New"/>
      </w:rPr>
    </w:lvl>
    <w:lvl w:ilvl="8">
      <w:start w:val="1"/>
      <w:numFmt w:val="bullet"/>
      <w:lvlText w:val="▪"/>
      <w:lvlJc w:val="left"/>
      <w:pPr>
        <w:ind w:left="7740" w:hanging="360"/>
      </w:pPr>
      <w:rPr>
        <w:rFonts w:ascii="Noto Sans Symbols" w:eastAsia="Times New Roman" w:hAnsi="Noto Sans Symbols"/>
      </w:rPr>
    </w:lvl>
  </w:abstractNum>
  <w:num w:numId="1" w16cid:durableId="1821002289">
    <w:abstractNumId w:val="1"/>
  </w:num>
  <w:num w:numId="2" w16cid:durableId="1221208557">
    <w:abstractNumId w:val="3"/>
  </w:num>
  <w:num w:numId="3" w16cid:durableId="448547571">
    <w:abstractNumId w:val="2"/>
  </w:num>
  <w:num w:numId="4" w16cid:durableId="1705131498">
    <w:abstractNumId w:val="0"/>
  </w:num>
  <w:num w:numId="5" w16cid:durableId="71555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CE"/>
    <w:rsid w:val="00003304"/>
    <w:rsid w:val="00053506"/>
    <w:rsid w:val="00590801"/>
    <w:rsid w:val="00751171"/>
    <w:rsid w:val="00761619"/>
    <w:rsid w:val="009149F2"/>
    <w:rsid w:val="00A73C3A"/>
    <w:rsid w:val="00CB3CCE"/>
    <w:rsid w:val="00D45225"/>
    <w:rsid w:val="00EC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7066"/>
  <w15:docId w15:val="{7D4D3CDE-F751-4631-A8B8-E3DDE849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935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rsid w:val="000B057F"/>
    <w:pPr>
      <w:spacing w:before="120" w:after="160" w:line="240" w:lineRule="exact"/>
    </w:pPr>
    <w:rPr>
      <w:rFonts w:ascii="Verdana" w:hAnsi="Verdana" w:cs="Arial"/>
      <w:sz w:val="20"/>
      <w:szCs w:val="20"/>
      <w:lang w:val="en-US"/>
    </w:rPr>
  </w:style>
  <w:style w:type="paragraph" w:styleId="ListParagraph">
    <w:name w:val="List Paragraph"/>
    <w:basedOn w:val="Normal"/>
    <w:uiPriority w:val="34"/>
    <w:qFormat/>
    <w:rsid w:val="009F06D7"/>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4B7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3B"/>
    <w:rPr>
      <w:rFonts w:ascii="Segoe UI" w:eastAsia="Times New Roman" w:hAnsi="Segoe UI" w:cs="Segoe UI"/>
      <w:sz w:val="18"/>
      <w:szCs w:val="18"/>
      <w:lang w:val="en-GB"/>
    </w:rPr>
  </w:style>
  <w:style w:type="character" w:styleId="Strong">
    <w:name w:val="Strong"/>
    <w:qFormat/>
    <w:rsid w:val="001D4E70"/>
    <w:rPr>
      <w:b/>
      <w:bCs/>
    </w:rPr>
  </w:style>
  <w:style w:type="paragraph" w:customStyle="1" w:styleId="CharCharCharCharCharCharChar1">
    <w:name w:val="Char Char Char Char Char Char Char1"/>
    <w:basedOn w:val="Normal"/>
    <w:rsid w:val="00405C29"/>
    <w:pPr>
      <w:spacing w:before="120" w:after="160" w:line="240" w:lineRule="exact"/>
    </w:pPr>
    <w:rPr>
      <w:rFonts w:ascii="Verdana" w:hAnsi="Verdana" w:cs="Arial"/>
      <w:sz w:val="20"/>
      <w:szCs w:val="20"/>
      <w:lang w:val="en-US"/>
    </w:rPr>
  </w:style>
  <w:style w:type="character" w:customStyle="1" w:styleId="hps">
    <w:name w:val="hps"/>
    <w:basedOn w:val="DefaultParagraphFont"/>
    <w:rsid w:val="007A6ACC"/>
  </w:style>
  <w:style w:type="character" w:customStyle="1" w:styleId="hpsalt-edited">
    <w:name w:val="hps alt-edited"/>
    <w:basedOn w:val="DefaultParagraphFont"/>
    <w:rsid w:val="007A6ACC"/>
  </w:style>
  <w:style w:type="character" w:customStyle="1" w:styleId="shorttext">
    <w:name w:val="short_text"/>
    <w:basedOn w:val="DefaultParagraphFont"/>
    <w:rsid w:val="007A6ACC"/>
  </w:style>
  <w:style w:type="character" w:customStyle="1" w:styleId="st">
    <w:name w:val="st"/>
    <w:basedOn w:val="DefaultParagraphFont"/>
    <w:rsid w:val="008348E6"/>
  </w:style>
  <w:style w:type="character" w:styleId="Emphasis">
    <w:name w:val="Emphasis"/>
    <w:basedOn w:val="DefaultParagraphFont"/>
    <w:uiPriority w:val="20"/>
    <w:qFormat/>
    <w:rsid w:val="008348E6"/>
    <w:rPr>
      <w:i/>
      <w:iCs/>
    </w:rPr>
  </w:style>
  <w:style w:type="character" w:customStyle="1" w:styleId="A5">
    <w:name w:val="A5"/>
    <w:uiPriority w:val="99"/>
    <w:rsid w:val="00E67391"/>
    <w:rPr>
      <w:rFonts w:cs="Myriad Pro"/>
      <w:b/>
      <w:bCs/>
      <w:color w:val="000000"/>
      <w:sz w:val="40"/>
      <w:szCs w:val="40"/>
    </w:rPr>
  </w:style>
  <w:style w:type="character" w:customStyle="1" w:styleId="A2">
    <w:name w:val="A2"/>
    <w:uiPriority w:val="99"/>
    <w:rsid w:val="00D659DA"/>
    <w:rPr>
      <w:color w:val="000000"/>
      <w:sz w:val="28"/>
      <w:szCs w:val="28"/>
    </w:rPr>
  </w:style>
  <w:style w:type="paragraph" w:customStyle="1" w:styleId="Default">
    <w:name w:val="Default"/>
    <w:rsid w:val="004B0971"/>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252578"/>
  </w:style>
  <w:style w:type="character" w:customStyle="1" w:styleId="Heading2Char">
    <w:name w:val="Heading 2 Char"/>
    <w:basedOn w:val="DefaultParagraphFont"/>
    <w:link w:val="Heading2"/>
    <w:uiPriority w:val="9"/>
    <w:rsid w:val="00893583"/>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uiPriority w:val="99"/>
    <w:rsid w:val="00D80BF5"/>
    <w:rPr>
      <w:sz w:val="20"/>
      <w:szCs w:val="20"/>
      <w:lang w:val="de-CH" w:eastAsia="de-CH"/>
    </w:rPr>
  </w:style>
  <w:style w:type="character" w:customStyle="1" w:styleId="CommentTextChar">
    <w:name w:val="Comment Text Char"/>
    <w:basedOn w:val="DefaultParagraphFont"/>
    <w:link w:val="CommentText"/>
    <w:uiPriority w:val="99"/>
    <w:rsid w:val="00D80BF5"/>
    <w:rPr>
      <w:rFonts w:ascii="Times New Roman" w:eastAsia="Times New Roman" w:hAnsi="Times New Roman" w:cs="Times New Roman"/>
      <w:sz w:val="20"/>
      <w:szCs w:val="20"/>
      <w:lang w:val="de-CH" w:eastAsia="de-CH"/>
    </w:rPr>
  </w:style>
  <w:style w:type="character" w:styleId="Hyperlink">
    <w:name w:val="Hyperlink"/>
    <w:uiPriority w:val="99"/>
    <w:rsid w:val="00D80BF5"/>
    <w:rPr>
      <w:color w:val="0000FF"/>
      <w:u w:val="single"/>
    </w:rPr>
  </w:style>
  <w:style w:type="paragraph" w:styleId="Subtitle">
    <w:name w:val="Subtitle"/>
    <w:basedOn w:val="Normal"/>
    <w:next w:val="Normal"/>
    <w:link w:val="SubtitleChar"/>
    <w:pPr>
      <w:ind w:left="360" w:hanging="360"/>
    </w:pPr>
    <w:rPr>
      <w:rFonts w:ascii="Calibri" w:eastAsia="Calibri" w:hAnsi="Calibri" w:cs="Calibri"/>
      <w:b/>
    </w:rPr>
  </w:style>
  <w:style w:type="character" w:customStyle="1" w:styleId="SubtitleChar">
    <w:name w:val="Subtitle Char"/>
    <w:basedOn w:val="DefaultParagraphFont"/>
    <w:link w:val="Subtitle"/>
    <w:rsid w:val="00D80BF5"/>
    <w:rPr>
      <w:rFonts w:ascii="Calibri" w:eastAsia="Times New Roman" w:hAnsi="Calibri" w:cs="Times New Roman"/>
      <w:b/>
      <w:sz w:val="24"/>
      <w:szCs w:val="24"/>
      <w:lang w:val="de-CH" w:eastAsia="de-CH"/>
    </w:rPr>
  </w:style>
  <w:style w:type="paragraph" w:styleId="TOC1">
    <w:name w:val="toc 1"/>
    <w:basedOn w:val="Normal"/>
    <w:next w:val="Normal"/>
    <w:autoRedefine/>
    <w:uiPriority w:val="39"/>
    <w:unhideWhenUsed/>
    <w:qFormat/>
    <w:rsid w:val="00D80BF5"/>
    <w:pPr>
      <w:shd w:val="clear" w:color="auto" w:fill="EEECE1"/>
      <w:tabs>
        <w:tab w:val="right" w:pos="10456"/>
      </w:tabs>
    </w:pPr>
    <w:rPr>
      <w:rFonts w:ascii="Century Gothic" w:hAnsi="Century Gothic"/>
      <w:b/>
      <w:bCs/>
      <w:caps/>
      <w:noProof/>
      <w:lang w:val="ga-IE" w:eastAsia="de-CH"/>
    </w:rPr>
  </w:style>
  <w:style w:type="paragraph" w:styleId="TOC2">
    <w:name w:val="toc 2"/>
    <w:basedOn w:val="Normal"/>
    <w:next w:val="Normal"/>
    <w:autoRedefine/>
    <w:uiPriority w:val="39"/>
    <w:unhideWhenUsed/>
    <w:qFormat/>
    <w:rsid w:val="00D80BF5"/>
    <w:pPr>
      <w:tabs>
        <w:tab w:val="right" w:pos="10456"/>
      </w:tabs>
    </w:pPr>
    <w:rPr>
      <w:rFonts w:ascii="Century Gothic" w:hAnsi="Century Gothic"/>
      <w:b/>
      <w:bCs/>
      <w:noProof/>
      <w:sz w:val="22"/>
      <w:szCs w:val="22"/>
      <w:lang w:val="ga-IE" w:eastAsia="de-CH"/>
    </w:rPr>
  </w:style>
  <w:style w:type="character" w:customStyle="1" w:styleId="ilad">
    <w:name w:val="il_ad"/>
    <w:basedOn w:val="DefaultParagraphFont"/>
    <w:rsid w:val="001D70BD"/>
  </w:style>
  <w:style w:type="paragraph" w:styleId="NormalWeb">
    <w:name w:val="Normal (Web)"/>
    <w:basedOn w:val="Normal"/>
    <w:uiPriority w:val="99"/>
    <w:unhideWhenUsed/>
    <w:rsid w:val="001D70BD"/>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8521E4"/>
    <w:rPr>
      <w:sz w:val="16"/>
      <w:szCs w:val="16"/>
    </w:rPr>
  </w:style>
  <w:style w:type="paragraph" w:styleId="CommentSubject">
    <w:name w:val="annotation subject"/>
    <w:basedOn w:val="CommentText"/>
    <w:next w:val="CommentText"/>
    <w:link w:val="CommentSubjectChar"/>
    <w:uiPriority w:val="99"/>
    <w:semiHidden/>
    <w:unhideWhenUsed/>
    <w:rsid w:val="008521E4"/>
    <w:rPr>
      <w:b/>
      <w:bCs/>
      <w:lang w:val="en-GB" w:eastAsia="en-US"/>
    </w:rPr>
  </w:style>
  <w:style w:type="character" w:customStyle="1" w:styleId="CommentSubjectChar">
    <w:name w:val="Comment Subject Char"/>
    <w:basedOn w:val="CommentTextChar"/>
    <w:link w:val="CommentSubject"/>
    <w:uiPriority w:val="99"/>
    <w:semiHidden/>
    <w:rsid w:val="008521E4"/>
    <w:rPr>
      <w:rFonts w:ascii="Times New Roman" w:eastAsia="Times New Roman" w:hAnsi="Times New Roman" w:cs="Times New Roman"/>
      <w:b/>
      <w:bCs/>
      <w:sz w:val="20"/>
      <w:szCs w:val="20"/>
      <w:lang w:val="en-GB" w:eastAsia="de-CH"/>
    </w:rPr>
  </w:style>
  <w:style w:type="character" w:customStyle="1" w:styleId="il">
    <w:name w:val="il"/>
    <w:basedOn w:val="DefaultParagraphFont"/>
    <w:rsid w:val="00E16C7B"/>
  </w:style>
  <w:style w:type="paragraph" w:styleId="Revision">
    <w:name w:val="Revision"/>
    <w:hidden/>
    <w:uiPriority w:val="99"/>
    <w:semiHidden/>
    <w:rsid w:val="009F06EA"/>
  </w:style>
  <w:style w:type="paragraph" w:styleId="FootnoteText">
    <w:name w:val="footnote text"/>
    <w:basedOn w:val="Normal"/>
    <w:link w:val="FootnoteTextChar"/>
    <w:uiPriority w:val="99"/>
    <w:semiHidden/>
    <w:unhideWhenUsed/>
    <w:rsid w:val="00D070E5"/>
    <w:rPr>
      <w:sz w:val="20"/>
      <w:szCs w:val="20"/>
    </w:rPr>
  </w:style>
  <w:style w:type="character" w:customStyle="1" w:styleId="FootnoteTextChar">
    <w:name w:val="Footnote Text Char"/>
    <w:basedOn w:val="DefaultParagraphFont"/>
    <w:link w:val="FootnoteText"/>
    <w:uiPriority w:val="99"/>
    <w:semiHidden/>
    <w:rsid w:val="00D070E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070E5"/>
    <w:rPr>
      <w:vertAlign w:val="superscript"/>
    </w:rPr>
  </w:style>
  <w:style w:type="character" w:customStyle="1" w:styleId="UnresolvedMention1">
    <w:name w:val="Unresolved Mention1"/>
    <w:basedOn w:val="DefaultParagraphFont"/>
    <w:uiPriority w:val="99"/>
    <w:semiHidden/>
    <w:unhideWhenUsed/>
    <w:rsid w:val="00670914"/>
    <w:rPr>
      <w:color w:val="605E5C"/>
      <w:shd w:val="clear" w:color="auto" w:fill="E1DFDD"/>
    </w:rPr>
  </w:style>
  <w:style w:type="table" w:customStyle="1" w:styleId="2">
    <w:name w:val="2"/>
    <w:basedOn w:val="TableNormal"/>
    <w:tblPr>
      <w:tblStyleRowBandSize w:val="1"/>
      <w:tblStyleColBandSize w:val="1"/>
      <w:tblCellMar>
        <w:left w:w="177" w:type="dxa"/>
        <w:right w:w="177" w:type="dxa"/>
      </w:tblCellMar>
    </w:tblPr>
  </w:style>
  <w:style w:type="table" w:customStyle="1" w:styleId="1">
    <w:name w:val="1"/>
    <w:basedOn w:val="TableNormal"/>
    <w:tblPr>
      <w:tblStyleRowBandSize w:val="1"/>
      <w:tblStyleColBandSize w:val="1"/>
      <w:tblCellMar>
        <w:left w:w="177" w:type="dxa"/>
        <w:right w:w="177" w:type="dxa"/>
      </w:tblCellMar>
    </w:tblPr>
  </w:style>
  <w:style w:type="character" w:customStyle="1" w:styleId="Bodytext1">
    <w:name w:val="Body text|1_"/>
    <w:basedOn w:val="DefaultParagraphFont"/>
    <w:link w:val="Bodytext10"/>
    <w:rsid w:val="00EF6FA5"/>
    <w:rPr>
      <w:shd w:val="clear" w:color="auto" w:fill="FFFFFF"/>
    </w:rPr>
  </w:style>
  <w:style w:type="paragraph" w:customStyle="1" w:styleId="Bodytext10">
    <w:name w:val="Body text|1"/>
    <w:basedOn w:val="Normal"/>
    <w:link w:val="Bodytext1"/>
    <w:rsid w:val="00EF6FA5"/>
    <w:pPr>
      <w:widowControl w:val="0"/>
      <w:shd w:val="clear" w:color="auto" w:fill="FFFFFF"/>
      <w:spacing w:after="80" w:line="264" w:lineRule="auto"/>
    </w:p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hZVtBs3I2qw0s59++dL1YHMGgQ==">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UNFPA Kyrgyzstan</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Smankulova</dc:creator>
  <cp:lastModifiedBy>Damira Abakirova</cp:lastModifiedBy>
  <cp:revision>4</cp:revision>
  <dcterms:created xsi:type="dcterms:W3CDTF">2023-11-08T12:16:00Z</dcterms:created>
  <dcterms:modified xsi:type="dcterms:W3CDTF">2023-11-13T07:11:00Z</dcterms:modified>
</cp:coreProperties>
</file>