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132AA" w14:textId="77777777" w:rsidR="00572A6E" w:rsidRPr="00B75D63" w:rsidRDefault="0061009C" w:rsidP="0018309C">
      <w:pPr>
        <w:tabs>
          <w:tab w:val="left" w:pos="90"/>
        </w:tabs>
        <w:rPr>
          <w:rFonts w:ascii="Times New Roman" w:eastAsia="Times New Roman" w:hAnsi="Times New Roman"/>
          <w:color w:val="222222"/>
        </w:rPr>
      </w:pPr>
      <w:r w:rsidRPr="00B75D63">
        <w:rPr>
          <w:rFonts w:ascii="Times New Roman" w:eastAsia="Times New Roman" w:hAnsi="Times New Roman"/>
          <w:b/>
        </w:rPr>
        <w:t xml:space="preserve">Approved by </w:t>
      </w:r>
      <w:r w:rsidRPr="00B75D63">
        <w:rPr>
          <w:rFonts w:ascii="Times New Roman" w:eastAsia="Times New Roman" w:hAnsi="Times New Roman"/>
        </w:rPr>
        <w:t>________________</w:t>
      </w:r>
    </w:p>
    <w:p w14:paraId="2B517AE7" w14:textId="77777777" w:rsidR="00572A6E" w:rsidRPr="00B75D63" w:rsidRDefault="0061009C" w:rsidP="00CF23AD">
      <w:pPr>
        <w:tabs>
          <w:tab w:val="left" w:pos="90"/>
        </w:tabs>
        <w:rPr>
          <w:rFonts w:ascii="Times New Roman" w:eastAsia="Times New Roman" w:hAnsi="Times New Roman"/>
        </w:rPr>
      </w:pPr>
      <w:r w:rsidRPr="00B75D63">
        <w:rPr>
          <w:rFonts w:ascii="Times New Roman" w:eastAsia="Times New Roman" w:hAnsi="Times New Roman"/>
          <w:b/>
        </w:rPr>
        <w:t>Prepared by</w:t>
      </w:r>
      <w:r w:rsidRPr="00B75D63">
        <w:rPr>
          <w:rFonts w:ascii="Times New Roman" w:eastAsia="Times New Roman" w:hAnsi="Times New Roman"/>
        </w:rPr>
        <w:t>: _________________</w:t>
      </w:r>
    </w:p>
    <w:p w14:paraId="6FE4ACE8" w14:textId="77777777" w:rsidR="00572A6E" w:rsidRPr="00B75D63" w:rsidRDefault="00572A6E">
      <w:pPr>
        <w:ind w:left="1" w:hanging="3"/>
        <w:jc w:val="center"/>
        <w:rPr>
          <w:rFonts w:ascii="Times New Roman" w:eastAsia="Times New Roman" w:hAnsi="Times New Roman"/>
        </w:rPr>
      </w:pPr>
    </w:p>
    <w:p w14:paraId="32CA3AF1" w14:textId="77777777" w:rsidR="00572A6E" w:rsidRPr="00B75D63" w:rsidRDefault="00572A6E">
      <w:pPr>
        <w:jc w:val="center"/>
        <w:rPr>
          <w:rFonts w:ascii="Times New Roman" w:eastAsia="Times New Roman" w:hAnsi="Times New Roman"/>
          <w:b/>
          <w:sz w:val="28"/>
          <w:szCs w:val="28"/>
        </w:rPr>
      </w:pPr>
    </w:p>
    <w:p w14:paraId="1343F05E" w14:textId="77777777" w:rsidR="00572A6E" w:rsidRPr="00B75D63" w:rsidRDefault="0061009C">
      <w:pPr>
        <w:jc w:val="center"/>
        <w:rPr>
          <w:rFonts w:ascii="Times New Roman" w:eastAsia="Times New Roman" w:hAnsi="Times New Roman"/>
          <w:b/>
        </w:rPr>
      </w:pPr>
      <w:r w:rsidRPr="00B75D63">
        <w:rPr>
          <w:rFonts w:ascii="Times New Roman" w:eastAsia="Times New Roman" w:hAnsi="Times New Roman"/>
          <w:b/>
        </w:rPr>
        <w:t xml:space="preserve">TERMS OF REFERENCE </w:t>
      </w:r>
    </w:p>
    <w:p w14:paraId="3068FE32" w14:textId="77777777" w:rsidR="00572A6E" w:rsidRPr="00B75D63" w:rsidRDefault="0061009C">
      <w:pPr>
        <w:jc w:val="center"/>
        <w:rPr>
          <w:rFonts w:ascii="Times New Roman" w:eastAsia="Times New Roman" w:hAnsi="Times New Roman"/>
          <w:b/>
        </w:rPr>
      </w:pPr>
      <w:r w:rsidRPr="00B75D63">
        <w:rPr>
          <w:rFonts w:ascii="Times New Roman" w:eastAsia="Times New Roman" w:hAnsi="Times New Roman"/>
          <w:b/>
        </w:rPr>
        <w:t>FOR INDIVIDUAL CONSULTANT</w:t>
      </w:r>
    </w:p>
    <w:p w14:paraId="008CA8CA" w14:textId="7240E4F9" w:rsidR="00AC7A9A" w:rsidRPr="00B75D63" w:rsidRDefault="00AC7A9A">
      <w:pPr>
        <w:jc w:val="center"/>
        <w:rPr>
          <w:rFonts w:ascii="Times New Roman" w:eastAsia="Times New Roman" w:hAnsi="Times New Roman"/>
          <w:b/>
        </w:rPr>
      </w:pPr>
      <w:r w:rsidRPr="00B75D63">
        <w:rPr>
          <w:rFonts w:ascii="Times New Roman" w:eastAsia="Times New Roman" w:hAnsi="Times New Roman"/>
          <w:b/>
        </w:rPr>
        <w:t>August-November 2023</w:t>
      </w:r>
    </w:p>
    <w:p w14:paraId="46EC98E8" w14:textId="77777777" w:rsidR="00572A6E" w:rsidRPr="00B75D63" w:rsidRDefault="00572A6E">
      <w:pPr>
        <w:jc w:val="center"/>
        <w:rPr>
          <w:rFonts w:ascii="Times New Roman" w:eastAsia="Times New Roman" w:hAnsi="Times New Roman"/>
          <w:b/>
          <w:sz w:val="16"/>
          <w:szCs w:val="16"/>
        </w:rPr>
      </w:pPr>
    </w:p>
    <w:tbl>
      <w:tblPr>
        <w:tblStyle w:val="a0"/>
        <w:tblW w:w="10440" w:type="dxa"/>
        <w:tblInd w:w="-32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000" w:firstRow="0" w:lastRow="0" w:firstColumn="0" w:lastColumn="0" w:noHBand="0" w:noVBand="0"/>
      </w:tblPr>
      <w:tblGrid>
        <w:gridCol w:w="2458"/>
        <w:gridCol w:w="7982"/>
      </w:tblGrid>
      <w:tr w:rsidR="00572A6E" w:rsidRPr="00B75D63" w14:paraId="534E3818" w14:textId="77777777">
        <w:trPr>
          <w:trHeight w:val="216"/>
        </w:trPr>
        <w:tc>
          <w:tcPr>
            <w:tcW w:w="10440" w:type="dxa"/>
            <w:gridSpan w:val="2"/>
            <w:tcBorders>
              <w:top w:val="single" w:sz="6" w:space="0" w:color="00000A"/>
              <w:left w:val="single" w:sz="6" w:space="0" w:color="00000A"/>
              <w:bottom w:val="single" w:sz="6" w:space="0" w:color="00000A"/>
              <w:right w:val="single" w:sz="6" w:space="0" w:color="00000A"/>
            </w:tcBorders>
            <w:shd w:val="clear" w:color="auto" w:fill="E6E6E6"/>
            <w:tcMar>
              <w:left w:w="131" w:type="dxa"/>
            </w:tcMar>
          </w:tcPr>
          <w:p w14:paraId="7DB2E6D3" w14:textId="77777777" w:rsidR="00572A6E" w:rsidRPr="00B75D63" w:rsidRDefault="0061009C">
            <w:pPr>
              <w:tabs>
                <w:tab w:val="left" w:pos="0"/>
              </w:tabs>
              <w:rPr>
                <w:rFonts w:ascii="Times New Roman" w:eastAsia="Times New Roman" w:hAnsi="Times New Roman"/>
                <w:b/>
                <w:sz w:val="18"/>
                <w:szCs w:val="18"/>
              </w:rPr>
            </w:pPr>
            <w:r w:rsidRPr="00B75D63">
              <w:rPr>
                <w:rFonts w:ascii="Times New Roman" w:eastAsia="Times New Roman" w:hAnsi="Times New Roman"/>
                <w:b/>
                <w:sz w:val="22"/>
                <w:szCs w:val="22"/>
              </w:rPr>
              <w:t>TERMS OF REFERENCE  (to be completed by Hiring Office)</w:t>
            </w:r>
          </w:p>
        </w:tc>
      </w:tr>
      <w:tr w:rsidR="00572A6E" w:rsidRPr="00B75D63" w14:paraId="233D9C2F" w14:textId="77777777">
        <w:tc>
          <w:tcPr>
            <w:tcW w:w="2458" w:type="dxa"/>
            <w:tcBorders>
              <w:top w:val="single" w:sz="6" w:space="0" w:color="00000A"/>
              <w:left w:val="single" w:sz="6" w:space="0" w:color="00000A"/>
              <w:bottom w:val="single" w:sz="4" w:space="0" w:color="00000A"/>
              <w:right w:val="single" w:sz="6" w:space="0" w:color="00000A"/>
            </w:tcBorders>
            <w:shd w:val="clear" w:color="auto" w:fill="auto"/>
            <w:tcMar>
              <w:left w:w="131" w:type="dxa"/>
            </w:tcMar>
          </w:tcPr>
          <w:p w14:paraId="7ACACBE7"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t>Hiring Office:</w:t>
            </w:r>
          </w:p>
        </w:tc>
        <w:tc>
          <w:tcPr>
            <w:tcW w:w="7982" w:type="dxa"/>
            <w:tcBorders>
              <w:top w:val="single" w:sz="6" w:space="0" w:color="00000A"/>
              <w:left w:val="single" w:sz="6" w:space="0" w:color="00000A"/>
              <w:bottom w:val="single" w:sz="4" w:space="0" w:color="00000A"/>
              <w:right w:val="single" w:sz="6" w:space="0" w:color="00000A"/>
            </w:tcBorders>
            <w:shd w:val="clear" w:color="auto" w:fill="auto"/>
            <w:tcMar>
              <w:left w:w="161" w:type="dxa"/>
            </w:tcMar>
          </w:tcPr>
          <w:p w14:paraId="50FD5F4B" w14:textId="77777777" w:rsidR="00572A6E" w:rsidRPr="00B75D63" w:rsidRDefault="0061009C">
            <w:pPr>
              <w:tabs>
                <w:tab w:val="left" w:pos="0"/>
              </w:tabs>
              <w:rPr>
                <w:rFonts w:ascii="Times New Roman" w:eastAsia="Times New Roman" w:hAnsi="Times New Roman"/>
                <w:b/>
                <w:sz w:val="18"/>
                <w:szCs w:val="18"/>
              </w:rPr>
            </w:pPr>
            <w:r w:rsidRPr="00B75D63">
              <w:rPr>
                <w:rFonts w:ascii="Times New Roman" w:eastAsia="Times New Roman" w:hAnsi="Times New Roman"/>
                <w:b/>
                <w:sz w:val="22"/>
                <w:szCs w:val="22"/>
              </w:rPr>
              <w:t xml:space="preserve">UNFPA CO in Kyrgyzstan </w:t>
            </w:r>
          </w:p>
        </w:tc>
      </w:tr>
      <w:tr w:rsidR="00572A6E" w:rsidRPr="00B75D63" w14:paraId="07418523" w14:textId="77777777">
        <w:trPr>
          <w:trHeight w:val="3104"/>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0D9D8C0C"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t>Purpose of consultancy:</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70125B15" w14:textId="2FFC0CAA" w:rsidR="00572A6E" w:rsidRPr="00B75D63" w:rsidRDefault="0061009C">
            <w:pPr>
              <w:spacing w:after="240"/>
              <w:rPr>
                <w:rFonts w:ascii="Times New Roman" w:eastAsia="Times New Roman" w:hAnsi="Times New Roman"/>
                <w:b/>
                <w:sz w:val="22"/>
                <w:szCs w:val="22"/>
              </w:rPr>
            </w:pPr>
            <w:r w:rsidRPr="00B75D63">
              <w:rPr>
                <w:rFonts w:ascii="Times New Roman" w:eastAsia="Times New Roman" w:hAnsi="Times New Roman"/>
                <w:b/>
                <w:sz w:val="22"/>
                <w:szCs w:val="22"/>
              </w:rPr>
              <w:t xml:space="preserve">Individual International Consultant </w:t>
            </w:r>
            <w:r w:rsidR="000C22D6" w:rsidRPr="00B75D63">
              <w:rPr>
                <w:rFonts w:ascii="Times New Roman" w:eastAsia="Times New Roman" w:hAnsi="Times New Roman"/>
                <w:b/>
                <w:sz w:val="22"/>
                <w:szCs w:val="22"/>
              </w:rPr>
              <w:t xml:space="preserve">to conduct analysis of </w:t>
            </w:r>
            <w:r w:rsidR="002A7888" w:rsidRPr="00B75D63">
              <w:rPr>
                <w:rFonts w:ascii="Times New Roman" w:eastAsia="Times New Roman" w:hAnsi="Times New Roman"/>
                <w:b/>
                <w:sz w:val="22"/>
                <w:szCs w:val="22"/>
              </w:rPr>
              <w:t xml:space="preserve">mental health law </w:t>
            </w:r>
          </w:p>
          <w:p w14:paraId="0B3D33B6" w14:textId="3E9D19DF" w:rsidR="001C0841" w:rsidRPr="00B75D63" w:rsidRDefault="001C0841" w:rsidP="0085144B">
            <w:pPr>
              <w:spacing w:after="240"/>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Recent emergencies such as covid-19 and cross-border conflict in </w:t>
            </w:r>
            <w:proofErr w:type="spellStart"/>
            <w:r w:rsidRPr="00B75D63">
              <w:rPr>
                <w:rFonts w:ascii="Times New Roman" w:eastAsia="Times New Roman" w:hAnsi="Times New Roman"/>
                <w:sz w:val="22"/>
                <w:szCs w:val="22"/>
              </w:rPr>
              <w:t>Batken</w:t>
            </w:r>
            <w:proofErr w:type="spellEnd"/>
            <w:r w:rsidRPr="00B75D63">
              <w:rPr>
                <w:rFonts w:ascii="Times New Roman" w:eastAsia="Times New Roman" w:hAnsi="Times New Roman"/>
                <w:sz w:val="22"/>
                <w:szCs w:val="22"/>
              </w:rPr>
              <w:t xml:space="preserve"> as well </w:t>
            </w:r>
            <w:r w:rsidR="009E054E" w:rsidRPr="00B75D63">
              <w:rPr>
                <w:rFonts w:ascii="Times New Roman" w:eastAsia="Times New Roman" w:hAnsi="Times New Roman"/>
                <w:sz w:val="22"/>
                <w:szCs w:val="22"/>
              </w:rPr>
              <w:t xml:space="preserve">as </w:t>
            </w:r>
            <w:r w:rsidRPr="00B75D63">
              <w:rPr>
                <w:rFonts w:ascii="Times New Roman" w:eastAsia="Times New Roman" w:hAnsi="Times New Roman"/>
                <w:sz w:val="22"/>
                <w:szCs w:val="22"/>
              </w:rPr>
              <w:t xml:space="preserve">rapidly increasing GBV requires mental health and psychosocial support as a part of response to GBV in emergencies and development contexts. </w:t>
            </w:r>
          </w:p>
          <w:p w14:paraId="45F582FE" w14:textId="395D3CF8" w:rsidR="009E054E" w:rsidRPr="00B75D63" w:rsidRDefault="0061009C" w:rsidP="0085144B">
            <w:pPr>
              <w:spacing w:after="240"/>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Increased recognition of Mental Health and Psychosocial Support (MHPSS) needs in emergencies has led to a proliferation of MHPSS activities across sectors. </w:t>
            </w:r>
            <w:r w:rsidR="009E054E" w:rsidRPr="00B75D63">
              <w:rPr>
                <w:rFonts w:ascii="Times New Roman" w:eastAsia="Times New Roman" w:hAnsi="Times New Roman"/>
                <w:sz w:val="22"/>
                <w:szCs w:val="22"/>
              </w:rPr>
              <w:t>F</w:t>
            </w:r>
            <w:r w:rsidRPr="00B75D63">
              <w:rPr>
                <w:rFonts w:ascii="Times New Roman" w:eastAsia="Times New Roman" w:hAnsi="Times New Roman"/>
                <w:sz w:val="22"/>
                <w:szCs w:val="22"/>
              </w:rPr>
              <w:t xml:space="preserve">requent cross-border armed conflicts in </w:t>
            </w:r>
            <w:proofErr w:type="spellStart"/>
            <w:r w:rsidRPr="00B75D63">
              <w:rPr>
                <w:rFonts w:ascii="Times New Roman" w:eastAsia="Times New Roman" w:hAnsi="Times New Roman"/>
                <w:sz w:val="22"/>
                <w:szCs w:val="22"/>
              </w:rPr>
              <w:t>Batken</w:t>
            </w:r>
            <w:proofErr w:type="spellEnd"/>
            <w:r w:rsidR="00AC7A9A" w:rsidRPr="00B75D63">
              <w:rPr>
                <w:rFonts w:ascii="Times New Roman" w:eastAsia="Times New Roman" w:hAnsi="Times New Roman"/>
                <w:sz w:val="22"/>
                <w:szCs w:val="22"/>
              </w:rPr>
              <w:t xml:space="preserve">, </w:t>
            </w:r>
            <w:proofErr w:type="gramStart"/>
            <w:r w:rsidRPr="00B75D63">
              <w:rPr>
                <w:rFonts w:ascii="Times New Roman" w:eastAsia="Times New Roman" w:hAnsi="Times New Roman"/>
                <w:sz w:val="22"/>
                <w:szCs w:val="22"/>
              </w:rPr>
              <w:t>emergenc</w:t>
            </w:r>
            <w:r w:rsidR="00AC7A9A" w:rsidRPr="00B75D63">
              <w:rPr>
                <w:rFonts w:ascii="Times New Roman" w:eastAsia="Times New Roman" w:hAnsi="Times New Roman"/>
                <w:sz w:val="22"/>
                <w:szCs w:val="22"/>
              </w:rPr>
              <w:t>y situations</w:t>
            </w:r>
            <w:proofErr w:type="gramEnd"/>
            <w:r w:rsidR="009E054E" w:rsidRPr="00B75D63">
              <w:rPr>
                <w:rFonts w:ascii="Times New Roman" w:eastAsia="Times New Roman" w:hAnsi="Times New Roman"/>
                <w:sz w:val="22"/>
                <w:szCs w:val="22"/>
              </w:rPr>
              <w:t>, and high number of S-GBV</w:t>
            </w:r>
            <w:r w:rsidRPr="00B75D63">
              <w:rPr>
                <w:rFonts w:ascii="Times New Roman" w:eastAsia="Times New Roman" w:hAnsi="Times New Roman"/>
                <w:sz w:val="22"/>
                <w:szCs w:val="22"/>
              </w:rPr>
              <w:t xml:space="preserve"> </w:t>
            </w:r>
            <w:r w:rsidR="009E054E" w:rsidRPr="00B75D63">
              <w:rPr>
                <w:rFonts w:ascii="Times New Roman" w:eastAsia="Times New Roman" w:hAnsi="Times New Roman"/>
                <w:sz w:val="22"/>
                <w:szCs w:val="22"/>
              </w:rPr>
              <w:t xml:space="preserve">cases </w:t>
            </w:r>
            <w:r w:rsidRPr="00B75D63">
              <w:rPr>
                <w:rFonts w:ascii="Times New Roman" w:eastAsia="Times New Roman" w:hAnsi="Times New Roman"/>
                <w:sz w:val="22"/>
                <w:szCs w:val="22"/>
              </w:rPr>
              <w:t xml:space="preserve">revealed the lack of MHPSS expertise and </w:t>
            </w:r>
            <w:r w:rsidR="00AC7A9A" w:rsidRPr="00B75D63">
              <w:rPr>
                <w:rFonts w:ascii="Times New Roman" w:eastAsia="Times New Roman" w:hAnsi="Times New Roman"/>
                <w:sz w:val="22"/>
                <w:szCs w:val="22"/>
              </w:rPr>
              <w:t xml:space="preserve">gaps in </w:t>
            </w:r>
            <w:r w:rsidRPr="00B75D63">
              <w:rPr>
                <w:rFonts w:ascii="Times New Roman" w:eastAsia="Times New Roman" w:hAnsi="Times New Roman"/>
                <w:sz w:val="22"/>
                <w:szCs w:val="22"/>
              </w:rPr>
              <w:t xml:space="preserve">national capacity </w:t>
            </w:r>
            <w:r w:rsidR="009E054E" w:rsidRPr="00B75D63">
              <w:rPr>
                <w:rFonts w:ascii="Times New Roman" w:eastAsia="Times New Roman" w:hAnsi="Times New Roman"/>
                <w:sz w:val="22"/>
                <w:szCs w:val="22"/>
              </w:rPr>
              <w:t xml:space="preserve">resulted from </w:t>
            </w:r>
            <w:r w:rsidR="00872309" w:rsidRPr="00B75D63">
              <w:rPr>
                <w:rFonts w:ascii="Times New Roman" w:eastAsia="Times New Roman" w:hAnsi="Times New Roman"/>
                <w:sz w:val="22"/>
                <w:szCs w:val="22"/>
              </w:rPr>
              <w:t xml:space="preserve">lack of </w:t>
            </w:r>
            <w:r w:rsidR="009E054E" w:rsidRPr="00B75D63">
              <w:rPr>
                <w:rFonts w:ascii="Times New Roman" w:eastAsia="Times New Roman" w:hAnsi="Times New Roman"/>
                <w:sz w:val="22"/>
                <w:szCs w:val="22"/>
              </w:rPr>
              <w:t>MHPSS legislation and well structure MHPSS services.</w:t>
            </w:r>
            <w:r w:rsidR="00872309" w:rsidRPr="00B75D63">
              <w:rPr>
                <w:rFonts w:ascii="Times New Roman" w:eastAsia="Times New Roman" w:hAnsi="Times New Roman"/>
                <w:sz w:val="22"/>
                <w:szCs w:val="22"/>
              </w:rPr>
              <w:t xml:space="preserve"> </w:t>
            </w:r>
            <w:r w:rsidR="009E054E" w:rsidRPr="00B75D63">
              <w:rPr>
                <w:rFonts w:ascii="Times New Roman" w:eastAsia="Times New Roman" w:hAnsi="Times New Roman"/>
                <w:sz w:val="22"/>
                <w:szCs w:val="22"/>
              </w:rPr>
              <w:t xml:space="preserve"> </w:t>
            </w:r>
          </w:p>
          <w:p w14:paraId="76AF14C0" w14:textId="77777777" w:rsidR="00872309" w:rsidRPr="00B75D63" w:rsidRDefault="00872309" w:rsidP="0085144B">
            <w:pPr>
              <w:jc w:val="both"/>
            </w:pPr>
            <w:r w:rsidRPr="00B75D63">
              <w:rPr>
                <w:rFonts w:ascii="Times New Roman" w:eastAsia="Times New Roman" w:hAnsi="Times New Roman"/>
                <w:sz w:val="22"/>
                <w:szCs w:val="22"/>
              </w:rPr>
              <w:t xml:space="preserve">UNFPA is engaging international consultant to provide technical support and expertise in drafting the mental health law and specific recommendations for its adaption in Kyrgyz Republic. It </w:t>
            </w:r>
            <w:proofErr w:type="gramStart"/>
            <w:r w:rsidRPr="00B75D63">
              <w:rPr>
                <w:rFonts w:ascii="Times New Roman" w:eastAsia="Times New Roman" w:hAnsi="Times New Roman"/>
                <w:sz w:val="22"/>
                <w:szCs w:val="22"/>
              </w:rPr>
              <w:t>is anticipated</w:t>
            </w:r>
            <w:proofErr w:type="gramEnd"/>
            <w:r w:rsidRPr="00B75D63">
              <w:rPr>
                <w:rFonts w:ascii="Times New Roman" w:eastAsia="Times New Roman" w:hAnsi="Times New Roman"/>
                <w:sz w:val="22"/>
                <w:szCs w:val="22"/>
              </w:rPr>
              <w:t xml:space="preserve"> that the mental health law will provide a framework and standards for the protection/promotion of the rights of people with mental health conditions and to codify the principles, values, aims and objectives of mental health policies and plans. It is crucial that mental health legislation promotes integrated, community-based care and support and acts to improve the quality of services and promote the rights of people with mental health conditions. It is also essential that it </w:t>
            </w:r>
            <w:proofErr w:type="gramStart"/>
            <w:r w:rsidRPr="00B75D63">
              <w:rPr>
                <w:rFonts w:ascii="Times New Roman" w:eastAsia="Times New Roman" w:hAnsi="Times New Roman"/>
                <w:sz w:val="22"/>
                <w:szCs w:val="22"/>
              </w:rPr>
              <w:t>ensures</w:t>
            </w:r>
            <w:proofErr w:type="gramEnd"/>
            <w:r w:rsidRPr="00B75D63">
              <w:rPr>
                <w:rFonts w:ascii="Times New Roman" w:eastAsia="Times New Roman" w:hAnsi="Times New Roman"/>
                <w:sz w:val="22"/>
                <w:szCs w:val="22"/>
              </w:rPr>
              <w:t xml:space="preserve"> informed consent, confidentiality and the involvement of users and their families in decision-making. National mental health legislation </w:t>
            </w:r>
            <w:proofErr w:type="gramStart"/>
            <w:r w:rsidRPr="00B75D63">
              <w:rPr>
                <w:rFonts w:ascii="Times New Roman" w:eastAsia="Times New Roman" w:hAnsi="Times New Roman"/>
                <w:sz w:val="22"/>
                <w:szCs w:val="22"/>
              </w:rPr>
              <w:t>should be developed/updated</w:t>
            </w:r>
            <w:proofErr w:type="gramEnd"/>
            <w:r w:rsidRPr="00B75D63">
              <w:rPr>
                <w:rFonts w:ascii="Times New Roman" w:eastAsia="Times New Roman" w:hAnsi="Times New Roman"/>
                <w:sz w:val="22"/>
                <w:szCs w:val="22"/>
              </w:rPr>
              <w:t xml:space="preserve"> in line with international human rights covenants and instruments. The international consultant </w:t>
            </w:r>
            <w:proofErr w:type="gramStart"/>
            <w:r w:rsidRPr="00B75D63">
              <w:rPr>
                <w:rFonts w:ascii="Times New Roman" w:eastAsia="Times New Roman" w:hAnsi="Times New Roman"/>
                <w:sz w:val="22"/>
                <w:szCs w:val="22"/>
              </w:rPr>
              <w:t>is expected</w:t>
            </w:r>
            <w:proofErr w:type="gramEnd"/>
            <w:r w:rsidRPr="00B75D63">
              <w:rPr>
                <w:rFonts w:ascii="Times New Roman" w:eastAsia="Times New Roman" w:hAnsi="Times New Roman"/>
                <w:sz w:val="22"/>
                <w:szCs w:val="22"/>
              </w:rPr>
              <w:t xml:space="preserve"> to provide specific recommendations on adaption of the mental health law and set of recommendations for Governments and legislating bodies to adopt rules, regulations and codes of practice for implementing the legislation.  </w:t>
            </w:r>
          </w:p>
          <w:p w14:paraId="35BBF8B8" w14:textId="77777777" w:rsidR="00572A6E" w:rsidRPr="00B75D63" w:rsidRDefault="00572A6E" w:rsidP="00872309">
            <w:pPr>
              <w:tabs>
                <w:tab w:val="left" w:pos="-720"/>
              </w:tabs>
              <w:spacing w:after="240"/>
              <w:jc w:val="both"/>
              <w:rPr>
                <w:rFonts w:ascii="Times New Roman" w:eastAsia="Times New Roman" w:hAnsi="Times New Roman"/>
                <w:sz w:val="22"/>
                <w:szCs w:val="22"/>
              </w:rPr>
            </w:pPr>
          </w:p>
        </w:tc>
      </w:tr>
      <w:tr w:rsidR="00572A6E" w:rsidRPr="00B75D63" w14:paraId="433152A1" w14:textId="77777777">
        <w:trPr>
          <w:trHeight w:val="795"/>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779D3E78" w14:textId="77777777" w:rsidR="00572A6E" w:rsidRPr="00B75D63" w:rsidRDefault="0061009C">
            <w:pPr>
              <w:tabs>
                <w:tab w:val="left" w:pos="0"/>
              </w:tabs>
              <w:rPr>
                <w:rFonts w:ascii="Times New Roman" w:eastAsia="Times New Roman" w:hAnsi="Times New Roman"/>
                <w:sz w:val="22"/>
                <w:szCs w:val="22"/>
              </w:rPr>
            </w:pPr>
            <w:r w:rsidRPr="00B75D63">
              <w:rPr>
                <w:rFonts w:ascii="Times New Roman" w:eastAsia="Times New Roman" w:hAnsi="Times New Roman"/>
                <w:sz w:val="22"/>
                <w:szCs w:val="22"/>
              </w:rPr>
              <w:t>Scope of work:</w:t>
            </w:r>
          </w:p>
          <w:p w14:paraId="6672689E" w14:textId="77777777" w:rsidR="00572A6E" w:rsidRPr="00B75D63" w:rsidRDefault="00572A6E">
            <w:pPr>
              <w:tabs>
                <w:tab w:val="left" w:pos="0"/>
              </w:tabs>
              <w:rPr>
                <w:rFonts w:ascii="Times New Roman" w:eastAsia="Times New Roman" w:hAnsi="Times New Roman"/>
                <w:sz w:val="22"/>
                <w:szCs w:val="22"/>
              </w:rPr>
            </w:pPr>
          </w:p>
          <w:p w14:paraId="4E246C4F" w14:textId="77777777" w:rsidR="00572A6E" w:rsidRPr="00B75D63" w:rsidRDefault="0061009C">
            <w:pPr>
              <w:tabs>
                <w:tab w:val="left" w:pos="0"/>
              </w:tabs>
              <w:rPr>
                <w:rFonts w:ascii="Times New Roman" w:eastAsia="Times New Roman" w:hAnsi="Times New Roman"/>
                <w:i/>
                <w:sz w:val="18"/>
                <w:szCs w:val="18"/>
              </w:rPr>
            </w:pPr>
            <w:r w:rsidRPr="00B75D63">
              <w:rPr>
                <w:rFonts w:ascii="Times New Roman" w:eastAsia="Times New Roman" w:hAnsi="Times New Roman"/>
                <w:i/>
                <w:sz w:val="22"/>
                <w:szCs w:val="22"/>
              </w:rPr>
              <w:t>(Description of services, activities, or outputs)</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665BF6A7" w14:textId="77777777" w:rsidR="00572A6E" w:rsidRPr="00B75D63" w:rsidRDefault="0061009C">
            <w:pPr>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The international consultant, under the </w:t>
            </w:r>
            <w:r w:rsidR="00872309" w:rsidRPr="00B75D63">
              <w:rPr>
                <w:rFonts w:ascii="Times New Roman" w:eastAsia="Times New Roman" w:hAnsi="Times New Roman"/>
                <w:sz w:val="22"/>
                <w:szCs w:val="22"/>
              </w:rPr>
              <w:t xml:space="preserve">supervision </w:t>
            </w:r>
            <w:r w:rsidRPr="00B75D63">
              <w:rPr>
                <w:rFonts w:ascii="Times New Roman" w:eastAsia="Times New Roman" w:hAnsi="Times New Roman"/>
                <w:sz w:val="22"/>
                <w:szCs w:val="22"/>
              </w:rPr>
              <w:t xml:space="preserve">of </w:t>
            </w:r>
            <w:r w:rsidR="00872309" w:rsidRPr="00B75D63">
              <w:rPr>
                <w:rFonts w:ascii="Times New Roman" w:eastAsia="Times New Roman" w:hAnsi="Times New Roman"/>
                <w:sz w:val="22"/>
                <w:szCs w:val="22"/>
              </w:rPr>
              <w:t>UNFPA CO Gender NPA</w:t>
            </w:r>
            <w:r w:rsidR="00FF5B3A" w:rsidRPr="00B75D63">
              <w:rPr>
                <w:rFonts w:ascii="Times New Roman" w:eastAsia="Times New Roman" w:hAnsi="Times New Roman"/>
                <w:sz w:val="22"/>
                <w:szCs w:val="22"/>
              </w:rPr>
              <w:t xml:space="preserve">, </w:t>
            </w:r>
            <w:r w:rsidRPr="00B75D63">
              <w:rPr>
                <w:rFonts w:ascii="Times New Roman" w:eastAsia="Times New Roman" w:hAnsi="Times New Roman"/>
                <w:sz w:val="22"/>
                <w:szCs w:val="22"/>
              </w:rPr>
              <w:t xml:space="preserve">will have the following duties and responsibilities: </w:t>
            </w:r>
          </w:p>
          <w:p w14:paraId="71124A58" w14:textId="77777777" w:rsidR="00572A6E" w:rsidRPr="00B75D63" w:rsidRDefault="00572A6E">
            <w:pPr>
              <w:jc w:val="both"/>
              <w:rPr>
                <w:rFonts w:ascii="Times New Roman" w:eastAsia="Times New Roman" w:hAnsi="Times New Roman"/>
                <w:sz w:val="22"/>
                <w:szCs w:val="22"/>
              </w:rPr>
            </w:pPr>
          </w:p>
          <w:p w14:paraId="65BAFE77" w14:textId="56ED61CC" w:rsidR="00572A6E" w:rsidRPr="00B75D63" w:rsidRDefault="0061009C" w:rsidP="00E458CB">
            <w:pPr>
              <w:shd w:val="clear" w:color="auto" w:fill="FFFFFF"/>
              <w:spacing w:after="375"/>
              <w:jc w:val="both"/>
              <w:rPr>
                <w:rFonts w:ascii="Times New Roman" w:eastAsia="Times New Roman" w:hAnsi="Times New Roman"/>
                <w:sz w:val="22"/>
                <w:szCs w:val="22"/>
              </w:rPr>
            </w:pPr>
            <w:r w:rsidRPr="00B75D63">
              <w:rPr>
                <w:rFonts w:ascii="Times New Roman" w:eastAsia="Times New Roman" w:hAnsi="Times New Roman"/>
                <w:b/>
                <w:color w:val="222222"/>
                <w:sz w:val="22"/>
                <w:szCs w:val="22"/>
              </w:rPr>
              <w:t>1. Methodological and technical support</w:t>
            </w:r>
            <w:r w:rsidR="00C31714" w:rsidRPr="00B75D63">
              <w:rPr>
                <w:rFonts w:ascii="Times New Roman" w:eastAsia="Times New Roman" w:hAnsi="Times New Roman"/>
                <w:b/>
                <w:color w:val="222222"/>
                <w:sz w:val="22"/>
                <w:szCs w:val="22"/>
              </w:rPr>
              <w:t xml:space="preserve"> to conduct the analysis of international legislation and provide guidance to analyze the national legislation </w:t>
            </w:r>
            <w:r w:rsidRPr="00B75D63">
              <w:rPr>
                <w:rFonts w:ascii="Times New Roman" w:eastAsia="Times New Roman" w:hAnsi="Times New Roman"/>
                <w:b/>
                <w:color w:val="222222"/>
                <w:sz w:val="22"/>
                <w:szCs w:val="22"/>
              </w:rPr>
              <w:t xml:space="preserve">(dates </w:t>
            </w:r>
            <w:r w:rsidR="000C5220" w:rsidRPr="00B75D63">
              <w:rPr>
                <w:rFonts w:ascii="Times New Roman" w:eastAsia="Times New Roman" w:hAnsi="Times New Roman"/>
                <w:b/>
                <w:color w:val="222222"/>
                <w:sz w:val="22"/>
                <w:szCs w:val="22"/>
              </w:rPr>
              <w:t>10</w:t>
            </w:r>
            <w:r w:rsidR="003B48FB" w:rsidRPr="00B75D63">
              <w:rPr>
                <w:rFonts w:ascii="Times New Roman" w:eastAsia="Times New Roman" w:hAnsi="Times New Roman"/>
                <w:b/>
                <w:color w:val="222222"/>
                <w:sz w:val="22"/>
                <w:szCs w:val="22"/>
              </w:rPr>
              <w:t xml:space="preserve"> </w:t>
            </w:r>
            <w:r w:rsidRPr="00B75D63">
              <w:rPr>
                <w:rFonts w:ascii="Times New Roman" w:eastAsia="Times New Roman" w:hAnsi="Times New Roman"/>
                <w:sz w:val="22"/>
                <w:szCs w:val="22"/>
              </w:rPr>
              <w:t>days)</w:t>
            </w:r>
          </w:p>
          <w:p w14:paraId="51C0F5AB" w14:textId="64379D15" w:rsidR="00BF0C18" w:rsidRPr="00B75D63" w:rsidRDefault="00250EF6" w:rsidP="00BF0C18">
            <w:pPr>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Conduct the desk-review of international legislation and standards in field of mental health and MHPSS to provide overview of practice that </w:t>
            </w:r>
            <w:proofErr w:type="gramStart"/>
            <w:r w:rsidRPr="00B75D63">
              <w:rPr>
                <w:rFonts w:ascii="Times New Roman" w:eastAsia="Times New Roman" w:hAnsi="Times New Roman"/>
                <w:sz w:val="22"/>
                <w:szCs w:val="22"/>
              </w:rPr>
              <w:t>can be applie</w:t>
            </w:r>
            <w:r w:rsidR="00BF0C18" w:rsidRPr="00B75D63">
              <w:rPr>
                <w:rFonts w:ascii="Times New Roman" w:eastAsia="Times New Roman" w:hAnsi="Times New Roman"/>
                <w:sz w:val="22"/>
                <w:szCs w:val="22"/>
              </w:rPr>
              <w:t>d</w:t>
            </w:r>
            <w:proofErr w:type="gramEnd"/>
            <w:r w:rsidR="00BF0C18" w:rsidRPr="00B75D63">
              <w:rPr>
                <w:rFonts w:ascii="Times New Roman" w:eastAsia="Times New Roman" w:hAnsi="Times New Roman"/>
                <w:sz w:val="22"/>
                <w:szCs w:val="22"/>
              </w:rPr>
              <w:t xml:space="preserve"> </w:t>
            </w:r>
            <w:r w:rsidRPr="00B75D63">
              <w:rPr>
                <w:rFonts w:ascii="Times New Roman" w:eastAsia="Times New Roman" w:hAnsi="Times New Roman"/>
                <w:sz w:val="22"/>
                <w:szCs w:val="22"/>
              </w:rPr>
              <w:t>to Kyrgyz Republ</w:t>
            </w:r>
            <w:r w:rsidR="00BF0C18" w:rsidRPr="00B75D63">
              <w:rPr>
                <w:rFonts w:ascii="Times New Roman" w:eastAsia="Times New Roman" w:hAnsi="Times New Roman"/>
                <w:sz w:val="22"/>
                <w:szCs w:val="22"/>
              </w:rPr>
              <w:t>ic</w:t>
            </w:r>
            <w:r w:rsidR="000C5220" w:rsidRPr="00B75D63">
              <w:rPr>
                <w:rFonts w:ascii="Times New Roman" w:eastAsia="Times New Roman" w:hAnsi="Times New Roman"/>
                <w:sz w:val="22"/>
                <w:szCs w:val="22"/>
              </w:rPr>
              <w:t>.</w:t>
            </w:r>
          </w:p>
          <w:p w14:paraId="34D10D6F" w14:textId="48F8C165" w:rsidR="000C5220" w:rsidRPr="00B75D63" w:rsidRDefault="00AC7A9A" w:rsidP="00BF0C18">
            <w:pPr>
              <w:jc w:val="both"/>
              <w:rPr>
                <w:rFonts w:ascii="Times New Roman" w:eastAsia="Times New Roman" w:hAnsi="Times New Roman"/>
                <w:sz w:val="22"/>
                <w:szCs w:val="22"/>
              </w:rPr>
            </w:pPr>
            <w:r w:rsidRPr="00B75D63">
              <w:rPr>
                <w:rFonts w:ascii="Times New Roman" w:eastAsia="Times New Roman" w:hAnsi="Times New Roman"/>
                <w:sz w:val="22"/>
                <w:szCs w:val="22"/>
              </w:rPr>
              <w:t>Conduct s</w:t>
            </w:r>
            <w:r w:rsidR="000C5220" w:rsidRPr="00B75D63">
              <w:rPr>
                <w:rFonts w:ascii="Times New Roman" w:eastAsia="Times New Roman" w:hAnsi="Times New Roman"/>
                <w:sz w:val="22"/>
                <w:szCs w:val="22"/>
              </w:rPr>
              <w:t>ituational analyses in Kyrgyz Republic about medical, social, educational, prisons, and emergency services linked to MHPSS.</w:t>
            </w:r>
          </w:p>
          <w:p w14:paraId="729D842C" w14:textId="77777777" w:rsidR="00250EF6" w:rsidRPr="00B75D63" w:rsidRDefault="00250EF6" w:rsidP="00E458CB">
            <w:pPr>
              <w:jc w:val="both"/>
              <w:rPr>
                <w:rFonts w:ascii="Times New Roman" w:eastAsia="Times New Roman" w:hAnsi="Times New Roman"/>
                <w:sz w:val="22"/>
                <w:szCs w:val="22"/>
              </w:rPr>
            </w:pPr>
          </w:p>
          <w:p w14:paraId="1FE49122" w14:textId="75F0B6DB" w:rsidR="00250EF6" w:rsidRPr="00B75D63" w:rsidRDefault="00E458CB" w:rsidP="00E458CB">
            <w:pPr>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Provide technical expertise, guide and </w:t>
            </w:r>
            <w:r w:rsidR="00250EF6" w:rsidRPr="00B75D63">
              <w:rPr>
                <w:rFonts w:ascii="Times New Roman" w:eastAsia="Times New Roman" w:hAnsi="Times New Roman"/>
                <w:sz w:val="22"/>
                <w:szCs w:val="22"/>
              </w:rPr>
              <w:t xml:space="preserve">support to </w:t>
            </w:r>
            <w:r w:rsidR="00BF0C18" w:rsidRPr="00B75D63">
              <w:rPr>
                <w:rFonts w:ascii="Times New Roman" w:eastAsia="Times New Roman" w:hAnsi="Times New Roman"/>
                <w:sz w:val="22"/>
                <w:szCs w:val="22"/>
              </w:rPr>
              <w:t xml:space="preserve">UNFPA national </w:t>
            </w:r>
            <w:r w:rsidR="000C22D6" w:rsidRPr="00B75D63">
              <w:rPr>
                <w:rFonts w:ascii="Times New Roman" w:eastAsia="Times New Roman" w:hAnsi="Times New Roman"/>
                <w:sz w:val="22"/>
                <w:szCs w:val="22"/>
              </w:rPr>
              <w:t xml:space="preserve">counterparts </w:t>
            </w:r>
            <w:r w:rsidRPr="00B75D63">
              <w:rPr>
                <w:rFonts w:ascii="Times New Roman" w:eastAsia="Times New Roman" w:hAnsi="Times New Roman"/>
                <w:sz w:val="22"/>
                <w:szCs w:val="22"/>
              </w:rPr>
              <w:t>to conduct analysis of existing mental health</w:t>
            </w:r>
            <w:r w:rsidR="00250EF6" w:rsidRPr="00B75D63">
              <w:rPr>
                <w:rFonts w:ascii="Times New Roman" w:eastAsia="Times New Roman" w:hAnsi="Times New Roman"/>
                <w:sz w:val="22"/>
                <w:szCs w:val="22"/>
              </w:rPr>
              <w:t>-</w:t>
            </w:r>
            <w:r w:rsidRPr="00B75D63">
              <w:rPr>
                <w:rFonts w:ascii="Times New Roman" w:eastAsia="Times New Roman" w:hAnsi="Times New Roman"/>
                <w:sz w:val="22"/>
                <w:szCs w:val="22"/>
              </w:rPr>
              <w:t xml:space="preserve">related laws that </w:t>
            </w:r>
            <w:proofErr w:type="gramStart"/>
            <w:r w:rsidRPr="00B75D63">
              <w:rPr>
                <w:rFonts w:ascii="Times New Roman" w:eastAsia="Times New Roman" w:hAnsi="Times New Roman"/>
                <w:sz w:val="22"/>
                <w:szCs w:val="22"/>
              </w:rPr>
              <w:t>impacts</w:t>
            </w:r>
            <w:proofErr w:type="gramEnd"/>
            <w:r w:rsidRPr="00B75D63">
              <w:rPr>
                <w:rFonts w:ascii="Times New Roman" w:eastAsia="Times New Roman" w:hAnsi="Times New Roman"/>
                <w:sz w:val="22"/>
                <w:szCs w:val="22"/>
              </w:rPr>
              <w:t xml:space="preserve"> and affects mental health</w:t>
            </w:r>
            <w:r w:rsidR="00250EF6" w:rsidRPr="00B75D63">
              <w:rPr>
                <w:rFonts w:ascii="Times New Roman" w:eastAsia="Times New Roman" w:hAnsi="Times New Roman"/>
                <w:sz w:val="22"/>
                <w:szCs w:val="22"/>
              </w:rPr>
              <w:t xml:space="preserve"> in Kyrgyz Republic</w:t>
            </w:r>
            <w:r w:rsidR="00BF0C18" w:rsidRPr="00B75D63">
              <w:rPr>
                <w:rFonts w:ascii="Times New Roman" w:eastAsia="Times New Roman" w:hAnsi="Times New Roman"/>
                <w:sz w:val="22"/>
                <w:szCs w:val="22"/>
              </w:rPr>
              <w:t xml:space="preserve">, and review existing legislation affecting people with mental health conditions and to draft new laws. </w:t>
            </w:r>
            <w:r w:rsidR="008C4278" w:rsidRPr="00B75D63">
              <w:rPr>
                <w:rFonts w:ascii="Times New Roman" w:eastAsia="Times New Roman" w:hAnsi="Times New Roman"/>
                <w:sz w:val="22"/>
                <w:szCs w:val="22"/>
              </w:rPr>
              <w:t xml:space="preserve"> </w:t>
            </w:r>
          </w:p>
          <w:p w14:paraId="1EA096A7" w14:textId="77777777" w:rsidR="00572A6E" w:rsidRPr="00B75D63" w:rsidRDefault="00572A6E">
            <w:pPr>
              <w:pBdr>
                <w:top w:val="nil"/>
                <w:left w:val="nil"/>
                <w:bottom w:val="nil"/>
                <w:right w:val="nil"/>
                <w:between w:val="nil"/>
              </w:pBdr>
              <w:spacing w:line="276" w:lineRule="auto"/>
              <w:ind w:left="1080"/>
              <w:rPr>
                <w:rFonts w:ascii="Times New Roman" w:eastAsia="Times New Roman" w:hAnsi="Times New Roman"/>
                <w:color w:val="000000"/>
                <w:sz w:val="22"/>
                <w:szCs w:val="22"/>
              </w:rPr>
            </w:pPr>
          </w:p>
          <w:p w14:paraId="11C03B38" w14:textId="4E93FBBB" w:rsidR="00C31714" w:rsidRPr="00B75D63" w:rsidRDefault="003B48FB" w:rsidP="00C31714">
            <w:pPr>
              <w:rPr>
                <w:rFonts w:ascii="Times New Roman" w:eastAsia="Times New Roman" w:hAnsi="Times New Roman"/>
                <w:b/>
                <w:sz w:val="22"/>
                <w:szCs w:val="22"/>
              </w:rPr>
            </w:pPr>
            <w:r w:rsidRPr="00B75D63">
              <w:rPr>
                <w:rFonts w:ascii="Times New Roman" w:eastAsia="Times New Roman" w:hAnsi="Times New Roman"/>
                <w:b/>
                <w:color w:val="000000"/>
                <w:sz w:val="22"/>
                <w:szCs w:val="22"/>
              </w:rPr>
              <w:t>2</w:t>
            </w:r>
            <w:r w:rsidR="0061009C" w:rsidRPr="00B75D63">
              <w:rPr>
                <w:rFonts w:ascii="Times New Roman" w:eastAsia="Times New Roman" w:hAnsi="Times New Roman"/>
                <w:b/>
                <w:color w:val="000000"/>
                <w:sz w:val="22"/>
                <w:szCs w:val="22"/>
              </w:rPr>
              <w:t xml:space="preserve">. </w:t>
            </w:r>
            <w:r w:rsidR="00C31714" w:rsidRPr="00B75D63">
              <w:rPr>
                <w:rFonts w:ascii="Times New Roman" w:eastAsia="Times New Roman" w:hAnsi="Times New Roman"/>
                <w:b/>
                <w:sz w:val="22"/>
                <w:szCs w:val="22"/>
              </w:rPr>
              <w:t xml:space="preserve">Support to formulate the mental health law </w:t>
            </w:r>
            <w:r w:rsidR="000C5220" w:rsidRPr="00B75D63">
              <w:rPr>
                <w:rFonts w:ascii="Times New Roman" w:eastAsia="Times New Roman" w:hAnsi="Times New Roman"/>
                <w:b/>
                <w:sz w:val="22"/>
                <w:szCs w:val="22"/>
              </w:rPr>
              <w:t>(1</w:t>
            </w:r>
            <w:r w:rsidR="000C22D6" w:rsidRPr="00B75D63">
              <w:rPr>
                <w:rFonts w:ascii="Times New Roman" w:eastAsia="Times New Roman" w:hAnsi="Times New Roman"/>
                <w:b/>
                <w:sz w:val="22"/>
                <w:szCs w:val="22"/>
              </w:rPr>
              <w:t>0</w:t>
            </w:r>
            <w:r w:rsidR="009A6D45" w:rsidRPr="00B75D63">
              <w:rPr>
                <w:rFonts w:ascii="Times New Roman" w:eastAsia="Times New Roman" w:hAnsi="Times New Roman"/>
                <w:b/>
                <w:sz w:val="22"/>
                <w:szCs w:val="22"/>
              </w:rPr>
              <w:t xml:space="preserve"> </w:t>
            </w:r>
            <w:r w:rsidR="000C5220" w:rsidRPr="00B75D63">
              <w:rPr>
                <w:rFonts w:ascii="Times New Roman" w:eastAsia="Times New Roman" w:hAnsi="Times New Roman"/>
                <w:b/>
                <w:sz w:val="22"/>
                <w:szCs w:val="22"/>
              </w:rPr>
              <w:t>days)</w:t>
            </w:r>
          </w:p>
          <w:p w14:paraId="16AC8FD0" w14:textId="77777777" w:rsidR="00C31714" w:rsidRPr="00B75D63" w:rsidRDefault="00C31714" w:rsidP="000C733C">
            <w:pPr>
              <w:jc w:val="both"/>
              <w:rPr>
                <w:rFonts w:ascii="Times New Roman" w:eastAsia="Times New Roman" w:hAnsi="Times New Roman"/>
                <w:sz w:val="22"/>
                <w:szCs w:val="22"/>
              </w:rPr>
            </w:pPr>
          </w:p>
          <w:p w14:paraId="7515E870" w14:textId="19F607EB" w:rsidR="008B1176" w:rsidRPr="00B75D63" w:rsidRDefault="00BF0C18" w:rsidP="008B1176">
            <w:pPr>
              <w:rPr>
                <w:rFonts w:ascii="Times New Roman" w:eastAsia="Times New Roman" w:hAnsi="Times New Roman"/>
                <w:sz w:val="22"/>
                <w:szCs w:val="22"/>
              </w:rPr>
            </w:pPr>
            <w:r w:rsidRPr="00B75D63">
              <w:rPr>
                <w:rFonts w:ascii="Times New Roman" w:eastAsia="Times New Roman" w:hAnsi="Times New Roman"/>
                <w:sz w:val="22"/>
                <w:szCs w:val="22"/>
              </w:rPr>
              <w:t xml:space="preserve">Draft the mental health law </w:t>
            </w:r>
            <w:r w:rsidR="008B1176" w:rsidRPr="00B75D63">
              <w:rPr>
                <w:rFonts w:ascii="Times New Roman" w:eastAsia="Times New Roman" w:hAnsi="Times New Roman"/>
                <w:sz w:val="22"/>
                <w:szCs w:val="22"/>
              </w:rPr>
              <w:t xml:space="preserve">in accordance with the international standards and based on the examination of national legislation that includes and covers general health, social welfare, disability, </w:t>
            </w:r>
            <w:r w:rsidR="00002EB7" w:rsidRPr="00B75D63">
              <w:rPr>
                <w:rFonts w:ascii="Times New Roman" w:eastAsia="Times New Roman" w:hAnsi="Times New Roman"/>
                <w:sz w:val="22"/>
                <w:szCs w:val="22"/>
              </w:rPr>
              <w:t xml:space="preserve">GBV, </w:t>
            </w:r>
            <w:r w:rsidR="008B1176" w:rsidRPr="00B75D63">
              <w:rPr>
                <w:rFonts w:ascii="Times New Roman" w:eastAsia="Times New Roman" w:hAnsi="Times New Roman"/>
                <w:sz w:val="22"/>
                <w:szCs w:val="22"/>
              </w:rPr>
              <w:t xml:space="preserve">anti-discrimination, human rights, housing, employment, criminal justice, etc. </w:t>
            </w:r>
          </w:p>
          <w:p w14:paraId="648314A2" w14:textId="77777777" w:rsidR="00BF0C18" w:rsidRPr="00B75D63" w:rsidRDefault="008B1176" w:rsidP="000C733C">
            <w:pPr>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 </w:t>
            </w:r>
          </w:p>
          <w:p w14:paraId="13BB861D" w14:textId="2C43704F" w:rsidR="00497C6C" w:rsidRPr="00B75D63" w:rsidRDefault="00497C6C" w:rsidP="000C733C">
            <w:pPr>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Conduct consultation meetings (online, offline and hybrid modality is welcome) with </w:t>
            </w:r>
            <w:r w:rsidR="000C22D6" w:rsidRPr="00B75D63">
              <w:rPr>
                <w:rFonts w:ascii="Times New Roman" w:eastAsia="Times New Roman" w:hAnsi="Times New Roman"/>
                <w:sz w:val="22"/>
                <w:szCs w:val="22"/>
              </w:rPr>
              <w:t>national counterparts</w:t>
            </w:r>
            <w:r w:rsidRPr="00B75D63">
              <w:rPr>
                <w:rFonts w:ascii="Times New Roman" w:eastAsia="Times New Roman" w:hAnsi="Times New Roman"/>
                <w:sz w:val="22"/>
                <w:szCs w:val="22"/>
              </w:rPr>
              <w:t>, Governments and legislating bodies, taking into consideration differing areas of expertise and viewpoints to ensure that the new/or amended legislation is thorough and comprehensive and balances the priorities and opinions of the various stakeholders.</w:t>
            </w:r>
          </w:p>
          <w:p w14:paraId="1C14B24C" w14:textId="77777777" w:rsidR="00497C6C" w:rsidRPr="00B75D63" w:rsidRDefault="00497C6C" w:rsidP="00BA7573">
            <w:pPr>
              <w:jc w:val="both"/>
              <w:rPr>
                <w:rFonts w:ascii="Times New Roman" w:eastAsia="Times New Roman" w:hAnsi="Times New Roman"/>
                <w:b/>
                <w:sz w:val="22"/>
                <w:szCs w:val="22"/>
              </w:rPr>
            </w:pPr>
          </w:p>
          <w:p w14:paraId="250B726C" w14:textId="77777777" w:rsidR="00572A6E" w:rsidRPr="00B75D63" w:rsidRDefault="0061009C" w:rsidP="003B48FB">
            <w:pPr>
              <w:pBdr>
                <w:top w:val="nil"/>
                <w:left w:val="nil"/>
                <w:bottom w:val="nil"/>
                <w:right w:val="nil"/>
                <w:between w:val="nil"/>
              </w:pBdr>
              <w:spacing w:after="200" w:line="276" w:lineRule="auto"/>
              <w:jc w:val="both"/>
              <w:rPr>
                <w:rFonts w:ascii="Times New Roman" w:eastAsia="Times New Roman" w:hAnsi="Times New Roman"/>
                <w:color w:val="000000"/>
                <w:sz w:val="22"/>
                <w:szCs w:val="22"/>
              </w:rPr>
            </w:pPr>
            <w:r w:rsidRPr="00B75D63">
              <w:rPr>
                <w:rFonts w:ascii="Times New Roman" w:eastAsia="Times New Roman" w:hAnsi="Times New Roman"/>
                <w:b/>
                <w:color w:val="000000"/>
                <w:sz w:val="22"/>
                <w:szCs w:val="22"/>
              </w:rPr>
              <w:t>Final report on the result of the consultancy (dates</w:t>
            </w:r>
            <w:r w:rsidR="003B48FB" w:rsidRPr="00B75D63">
              <w:rPr>
                <w:rFonts w:ascii="Times New Roman" w:eastAsia="Times New Roman" w:hAnsi="Times New Roman"/>
                <w:b/>
                <w:color w:val="000000"/>
                <w:sz w:val="22"/>
                <w:szCs w:val="22"/>
              </w:rPr>
              <w:t xml:space="preserve"> xx</w:t>
            </w:r>
            <w:r w:rsidRPr="00B75D63">
              <w:rPr>
                <w:rFonts w:ascii="Times New Roman" w:eastAsia="Times New Roman" w:hAnsi="Times New Roman"/>
                <w:b/>
                <w:color w:val="000000"/>
                <w:sz w:val="22"/>
                <w:szCs w:val="22"/>
              </w:rPr>
              <w:t>)</w:t>
            </w:r>
            <w:r w:rsidRPr="00B75D63">
              <w:rPr>
                <w:rFonts w:ascii="Times New Roman" w:eastAsia="Times New Roman" w:hAnsi="Times New Roman"/>
                <w:color w:val="000000"/>
                <w:sz w:val="22"/>
                <w:szCs w:val="22"/>
              </w:rPr>
              <w:t xml:space="preserve">.  </w:t>
            </w:r>
          </w:p>
        </w:tc>
      </w:tr>
      <w:tr w:rsidR="00572A6E" w:rsidRPr="00B75D63" w14:paraId="77984741" w14:textId="77777777">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563BC992"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lastRenderedPageBreak/>
              <w:t>Duration and working schedule:</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1D74FAD2" w14:textId="0F1C3E4A" w:rsidR="006B06C3" w:rsidRPr="00B75D63" w:rsidRDefault="000C22D6">
            <w:pPr>
              <w:tabs>
                <w:tab w:val="left" w:pos="0"/>
              </w:tabs>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20</w:t>
            </w:r>
            <w:r w:rsidR="0061009C" w:rsidRPr="00B75D63">
              <w:rPr>
                <w:rFonts w:ascii="Times New Roman" w:eastAsia="Times New Roman" w:hAnsi="Times New Roman"/>
                <w:color w:val="000000"/>
                <w:sz w:val="22"/>
                <w:szCs w:val="22"/>
              </w:rPr>
              <w:t xml:space="preserve"> working days in the period of </w:t>
            </w:r>
            <w:r w:rsidRPr="00B75D63">
              <w:rPr>
                <w:rFonts w:ascii="Times New Roman" w:eastAsia="Times New Roman" w:hAnsi="Times New Roman"/>
                <w:color w:val="000000"/>
                <w:sz w:val="22"/>
                <w:szCs w:val="22"/>
              </w:rPr>
              <w:t>August-November</w:t>
            </w:r>
            <w:r w:rsidR="0061009C" w:rsidRPr="00B75D63">
              <w:rPr>
                <w:rFonts w:ascii="Times New Roman" w:eastAsia="Times New Roman" w:hAnsi="Times New Roman"/>
                <w:color w:val="000000"/>
                <w:sz w:val="22"/>
                <w:szCs w:val="22"/>
              </w:rPr>
              <w:t xml:space="preserve">, 2023 </w:t>
            </w:r>
          </w:p>
          <w:p w14:paraId="7D6F0A67" w14:textId="77777777" w:rsidR="000C22D6" w:rsidRPr="00B75D63" w:rsidRDefault="000C22D6">
            <w:pPr>
              <w:tabs>
                <w:tab w:val="left" w:pos="0"/>
              </w:tabs>
              <w:rPr>
                <w:rFonts w:ascii="Times New Roman" w:eastAsia="Times New Roman" w:hAnsi="Times New Roman"/>
                <w:color w:val="000000"/>
                <w:sz w:val="22"/>
                <w:szCs w:val="22"/>
              </w:rPr>
            </w:pPr>
          </w:p>
          <w:p w14:paraId="72683D79" w14:textId="4B89B845" w:rsidR="006B06C3" w:rsidRPr="00B75D63" w:rsidRDefault="006B06C3">
            <w:pPr>
              <w:tabs>
                <w:tab w:val="left" w:pos="0"/>
              </w:tabs>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At least four online meeting with the members of law working groups </w:t>
            </w:r>
          </w:p>
          <w:p w14:paraId="12613C90" w14:textId="77777777" w:rsidR="000C22D6" w:rsidRPr="00B75D63" w:rsidRDefault="000C22D6">
            <w:pPr>
              <w:tabs>
                <w:tab w:val="left" w:pos="0"/>
              </w:tabs>
              <w:rPr>
                <w:rFonts w:ascii="Times New Roman" w:eastAsia="Times New Roman" w:hAnsi="Times New Roman"/>
                <w:color w:val="000000"/>
                <w:sz w:val="22"/>
                <w:szCs w:val="22"/>
              </w:rPr>
            </w:pPr>
          </w:p>
          <w:p w14:paraId="4EB0D322" w14:textId="03BA0512" w:rsidR="00572A6E" w:rsidRPr="00B75D63" w:rsidRDefault="006B06C3">
            <w:pPr>
              <w:tabs>
                <w:tab w:val="left" w:pos="0"/>
              </w:tabs>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Trip to KR (5 days in November-2023 in Bishkek. 5 days in Osh)   </w:t>
            </w:r>
            <w:r w:rsidR="0061009C" w:rsidRPr="00B75D63">
              <w:rPr>
                <w:rFonts w:ascii="Times New Roman" w:eastAsia="Times New Roman" w:hAnsi="Times New Roman"/>
                <w:color w:val="000000"/>
                <w:sz w:val="22"/>
                <w:szCs w:val="22"/>
              </w:rPr>
              <w:t xml:space="preserve"> </w:t>
            </w:r>
          </w:p>
          <w:p w14:paraId="70A0AB2C" w14:textId="77777777" w:rsidR="00572A6E" w:rsidRPr="00B75D63" w:rsidRDefault="00572A6E">
            <w:pPr>
              <w:tabs>
                <w:tab w:val="left" w:pos="0"/>
              </w:tabs>
              <w:rPr>
                <w:rFonts w:ascii="Times New Roman" w:eastAsia="Times New Roman" w:hAnsi="Times New Roman"/>
                <w:color w:val="000000"/>
                <w:sz w:val="22"/>
                <w:szCs w:val="22"/>
              </w:rPr>
            </w:pPr>
          </w:p>
          <w:p w14:paraId="5ED39F6F" w14:textId="77777777" w:rsidR="00572A6E" w:rsidRPr="00B75D63" w:rsidRDefault="00572A6E">
            <w:pPr>
              <w:tabs>
                <w:tab w:val="left" w:pos="0"/>
              </w:tabs>
              <w:rPr>
                <w:rFonts w:ascii="Times New Roman" w:eastAsia="Times New Roman" w:hAnsi="Times New Roman"/>
                <w:color w:val="000000"/>
                <w:sz w:val="22"/>
                <w:szCs w:val="22"/>
              </w:rPr>
            </w:pPr>
          </w:p>
        </w:tc>
      </w:tr>
      <w:tr w:rsidR="00572A6E" w:rsidRPr="00B75D63" w14:paraId="17B1759F" w14:textId="77777777">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27F271F7"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t>Place where services are to be delivered:</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1B0AD332" w14:textId="77777777" w:rsidR="00572A6E" w:rsidRPr="00B75D63" w:rsidRDefault="0061009C">
            <w:pPr>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Bishkek, Kyrgyzstan </w:t>
            </w:r>
          </w:p>
          <w:p w14:paraId="0954DD10" w14:textId="77777777" w:rsidR="00572A6E" w:rsidRPr="00B75D63" w:rsidRDefault="0061009C">
            <w:pPr>
              <w:pBdr>
                <w:top w:val="nil"/>
                <w:left w:val="nil"/>
                <w:bottom w:val="nil"/>
                <w:right w:val="nil"/>
                <w:between w:val="nil"/>
              </w:pBdr>
              <w:ind w:firstLine="243"/>
              <w:jc w:val="both"/>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 </w:t>
            </w:r>
          </w:p>
        </w:tc>
      </w:tr>
      <w:tr w:rsidR="00572A6E" w:rsidRPr="00B75D63" w14:paraId="6656531A" w14:textId="77777777">
        <w:trPr>
          <w:trHeight w:val="3657"/>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0DFA2131" w14:textId="77777777" w:rsidR="00572A6E" w:rsidRPr="00B75D63" w:rsidRDefault="0061009C">
            <w:pPr>
              <w:tabs>
                <w:tab w:val="left" w:pos="0"/>
              </w:tabs>
              <w:rPr>
                <w:rFonts w:ascii="Times New Roman" w:eastAsia="Times New Roman" w:hAnsi="Times New Roman"/>
                <w:i/>
                <w:sz w:val="18"/>
                <w:szCs w:val="18"/>
              </w:rPr>
            </w:pPr>
            <w:r w:rsidRPr="00B75D63">
              <w:rPr>
                <w:rFonts w:ascii="Times New Roman" w:eastAsia="Times New Roman" w:hAnsi="Times New Roman"/>
                <w:sz w:val="22"/>
                <w:szCs w:val="22"/>
              </w:rPr>
              <w:t xml:space="preserve">Delivery dates and how work </w:t>
            </w:r>
            <w:proofErr w:type="gramStart"/>
            <w:r w:rsidRPr="00B75D63">
              <w:rPr>
                <w:rFonts w:ascii="Times New Roman" w:eastAsia="Times New Roman" w:hAnsi="Times New Roman"/>
                <w:sz w:val="22"/>
                <w:szCs w:val="22"/>
              </w:rPr>
              <w:t>will be delivered</w:t>
            </w:r>
            <w:proofErr w:type="gramEnd"/>
            <w:r w:rsidRPr="00B75D63">
              <w:rPr>
                <w:rFonts w:ascii="Times New Roman" w:eastAsia="Times New Roman" w:hAnsi="Times New Roman"/>
                <w:i/>
                <w:sz w:val="22"/>
                <w:szCs w:val="22"/>
              </w:rPr>
              <w:t xml:space="preserve"> </w:t>
            </w:r>
            <w:r w:rsidRPr="00B75D63">
              <w:rPr>
                <w:rFonts w:ascii="Times New Roman" w:eastAsia="Times New Roman" w:hAnsi="Times New Roman"/>
                <w:sz w:val="22"/>
                <w:szCs w:val="22"/>
              </w:rPr>
              <w:t>(</w:t>
            </w:r>
            <w:r w:rsidRPr="00B75D63">
              <w:rPr>
                <w:rFonts w:ascii="Times New Roman" w:eastAsia="Times New Roman" w:hAnsi="Times New Roman"/>
                <w:i/>
                <w:sz w:val="22"/>
                <w:szCs w:val="22"/>
              </w:rPr>
              <w:t xml:space="preserve">e.g. </w:t>
            </w:r>
            <w:r w:rsidRPr="00B75D63">
              <w:rPr>
                <w:rFonts w:ascii="Times New Roman" w:eastAsia="Times New Roman" w:hAnsi="Times New Roman"/>
                <w:sz w:val="22"/>
                <w:szCs w:val="22"/>
              </w:rPr>
              <w:t>electronic, hard copy etc.):</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4FD812C4" w14:textId="77777777" w:rsidR="00572A6E" w:rsidRPr="00B75D63" w:rsidRDefault="0061009C">
            <w:pPr>
              <w:tabs>
                <w:tab w:val="left" w:pos="0"/>
              </w:tabs>
              <w:jc w:val="both"/>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The key deliverables and timeline for this consultancy are as below: </w:t>
            </w:r>
          </w:p>
          <w:p w14:paraId="2F54CB5C" w14:textId="77777777" w:rsidR="00572A6E" w:rsidRPr="00B75D63" w:rsidRDefault="00572A6E">
            <w:pPr>
              <w:tabs>
                <w:tab w:val="left" w:pos="0"/>
              </w:tabs>
              <w:jc w:val="both"/>
              <w:rPr>
                <w:rFonts w:ascii="Times New Roman" w:eastAsia="Times New Roman" w:hAnsi="Times New Roman"/>
                <w:color w:val="000000"/>
                <w:sz w:val="22"/>
                <w:szCs w:val="22"/>
              </w:rPr>
            </w:pPr>
          </w:p>
          <w:p w14:paraId="630A6050" w14:textId="77777777" w:rsidR="005D54ED" w:rsidRPr="00B75D63" w:rsidRDefault="005D54ED" w:rsidP="009744FC">
            <w:pPr>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Desk-review of international legislation analysis in field of mental health </w:t>
            </w:r>
          </w:p>
          <w:p w14:paraId="370D2B12" w14:textId="3B5E62E5" w:rsidR="000C5220" w:rsidRPr="00B75D63" w:rsidRDefault="000C5220" w:rsidP="009744FC">
            <w:pPr>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Situational analy</w:t>
            </w:r>
            <w:r w:rsidR="000C22D6" w:rsidRPr="00B75D63">
              <w:rPr>
                <w:rFonts w:ascii="Times New Roman" w:eastAsia="Times New Roman" w:hAnsi="Times New Roman"/>
                <w:color w:val="000000"/>
                <w:sz w:val="22"/>
                <w:szCs w:val="22"/>
              </w:rPr>
              <w:t xml:space="preserve">sis </w:t>
            </w:r>
            <w:r w:rsidRPr="00B75D63">
              <w:rPr>
                <w:rFonts w:ascii="Times New Roman" w:eastAsia="Times New Roman" w:hAnsi="Times New Roman"/>
                <w:color w:val="000000"/>
                <w:sz w:val="22"/>
                <w:szCs w:val="22"/>
              </w:rPr>
              <w:t>of mental health system and services.</w:t>
            </w:r>
          </w:p>
          <w:p w14:paraId="201DB960" w14:textId="77777777" w:rsidR="00D11D11" w:rsidRPr="00B75D63" w:rsidRDefault="005D54ED" w:rsidP="00D11D11">
            <w:pPr>
              <w:pBdr>
                <w:top w:val="nil"/>
                <w:left w:val="nil"/>
                <w:bottom w:val="nil"/>
                <w:right w:val="nil"/>
                <w:between w:val="nil"/>
              </w:pBdr>
              <w:tabs>
                <w:tab w:val="left" w:pos="0"/>
              </w:tabs>
              <w:spacing w:line="276" w:lineRule="auto"/>
              <w:jc w:val="both"/>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Draft </w:t>
            </w:r>
            <w:r w:rsidR="007B1DBD" w:rsidRPr="00B75D63">
              <w:rPr>
                <w:rFonts w:ascii="Times New Roman" w:eastAsia="Times New Roman" w:hAnsi="Times New Roman"/>
                <w:color w:val="000000"/>
                <w:sz w:val="22"/>
                <w:szCs w:val="22"/>
              </w:rPr>
              <w:t xml:space="preserve">of </w:t>
            </w:r>
            <w:r w:rsidRPr="00B75D63">
              <w:rPr>
                <w:rFonts w:ascii="Times New Roman" w:eastAsia="Times New Roman" w:hAnsi="Times New Roman"/>
                <w:color w:val="000000"/>
                <w:sz w:val="22"/>
                <w:szCs w:val="22"/>
              </w:rPr>
              <w:t xml:space="preserve">the </w:t>
            </w:r>
            <w:r w:rsidR="009744FC" w:rsidRPr="00B75D63">
              <w:rPr>
                <w:rFonts w:ascii="Times New Roman" w:eastAsia="Times New Roman" w:hAnsi="Times New Roman"/>
                <w:color w:val="000000"/>
                <w:sz w:val="22"/>
                <w:szCs w:val="22"/>
              </w:rPr>
              <w:t>national mental health legislation in line with international human ri</w:t>
            </w:r>
            <w:r w:rsidR="00D11D11" w:rsidRPr="00B75D63">
              <w:rPr>
                <w:rFonts w:ascii="Times New Roman" w:eastAsia="Times New Roman" w:hAnsi="Times New Roman"/>
                <w:color w:val="000000"/>
                <w:sz w:val="22"/>
                <w:szCs w:val="22"/>
              </w:rPr>
              <w:t>ghts covenants and instruments</w:t>
            </w:r>
          </w:p>
          <w:p w14:paraId="2F5D6953" w14:textId="3BC1BBBC" w:rsidR="009744FC" w:rsidRPr="00B75D63" w:rsidRDefault="007B1DBD" w:rsidP="007B1DBD">
            <w:pPr>
              <w:pBdr>
                <w:top w:val="nil"/>
                <w:left w:val="nil"/>
                <w:bottom w:val="nil"/>
                <w:right w:val="nil"/>
                <w:between w:val="nil"/>
              </w:pBdr>
              <w:tabs>
                <w:tab w:val="left" w:pos="0"/>
              </w:tabs>
              <w:spacing w:line="276" w:lineRule="auto"/>
              <w:jc w:val="both"/>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F</w:t>
            </w:r>
            <w:r w:rsidR="000C22D6" w:rsidRPr="00B75D63">
              <w:rPr>
                <w:rFonts w:ascii="Times New Roman" w:eastAsia="Times New Roman" w:hAnsi="Times New Roman"/>
                <w:color w:val="000000"/>
                <w:sz w:val="22"/>
                <w:szCs w:val="22"/>
              </w:rPr>
              <w:t xml:space="preserve">our </w:t>
            </w:r>
            <w:r w:rsidR="00D11D11" w:rsidRPr="00B75D63">
              <w:rPr>
                <w:rFonts w:ascii="Times New Roman" w:eastAsia="Times New Roman" w:hAnsi="Times New Roman"/>
                <w:color w:val="000000"/>
                <w:sz w:val="22"/>
                <w:szCs w:val="22"/>
              </w:rPr>
              <w:t>online consultations for mental health law working group</w:t>
            </w:r>
            <w:r w:rsidRPr="00B75D63">
              <w:rPr>
                <w:rFonts w:ascii="Times New Roman" w:eastAsia="Times New Roman" w:hAnsi="Times New Roman"/>
                <w:color w:val="000000"/>
                <w:sz w:val="22"/>
                <w:szCs w:val="22"/>
              </w:rPr>
              <w:t xml:space="preserve"> </w:t>
            </w:r>
            <w:r w:rsidR="00D11D11" w:rsidRPr="00B75D63">
              <w:rPr>
                <w:rFonts w:ascii="Times New Roman" w:eastAsia="Times New Roman" w:hAnsi="Times New Roman"/>
                <w:color w:val="000000"/>
                <w:sz w:val="22"/>
                <w:szCs w:val="22"/>
              </w:rPr>
              <w:t xml:space="preserve">and 1 offline </w:t>
            </w:r>
            <w:r w:rsidRPr="00B75D63">
              <w:rPr>
                <w:rFonts w:ascii="Times New Roman" w:eastAsia="Times New Roman" w:hAnsi="Times New Roman"/>
                <w:color w:val="000000"/>
                <w:sz w:val="22"/>
                <w:szCs w:val="22"/>
              </w:rPr>
              <w:t xml:space="preserve">consultation in Bishkek </w:t>
            </w:r>
          </w:p>
          <w:p w14:paraId="124C0014" w14:textId="36A23A14" w:rsidR="00784319" w:rsidRPr="00B75D63" w:rsidRDefault="00784319" w:rsidP="007B1DBD">
            <w:pPr>
              <w:pBdr>
                <w:top w:val="nil"/>
                <w:left w:val="nil"/>
                <w:bottom w:val="nil"/>
                <w:right w:val="nil"/>
                <w:between w:val="nil"/>
              </w:pBdr>
              <w:tabs>
                <w:tab w:val="left" w:pos="0"/>
              </w:tabs>
              <w:spacing w:line="276" w:lineRule="auto"/>
              <w:jc w:val="both"/>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One trip to KR (10 days) </w:t>
            </w:r>
          </w:p>
          <w:p w14:paraId="089ADC33" w14:textId="3C64E758" w:rsidR="00784319" w:rsidRPr="00B75D63" w:rsidRDefault="00784319" w:rsidP="007B1DBD">
            <w:pPr>
              <w:pBdr>
                <w:top w:val="nil"/>
                <w:left w:val="nil"/>
                <w:bottom w:val="nil"/>
                <w:right w:val="nil"/>
                <w:between w:val="nil"/>
              </w:pBdr>
              <w:tabs>
                <w:tab w:val="left" w:pos="0"/>
              </w:tabs>
              <w:spacing w:line="276" w:lineRule="auto"/>
              <w:jc w:val="both"/>
              <w:rPr>
                <w:rFonts w:ascii="Times New Roman" w:eastAsia="Times New Roman" w:hAnsi="Times New Roman"/>
                <w:color w:val="000000"/>
                <w:sz w:val="22"/>
                <w:szCs w:val="22"/>
              </w:rPr>
            </w:pPr>
          </w:p>
          <w:p w14:paraId="4756C1D1" w14:textId="2A59713C" w:rsidR="00572A6E" w:rsidRPr="00B75D63" w:rsidRDefault="00966C76" w:rsidP="0026556C">
            <w:pPr>
              <w:pBdr>
                <w:top w:val="nil"/>
                <w:left w:val="nil"/>
                <w:bottom w:val="nil"/>
                <w:right w:val="nil"/>
                <w:between w:val="nil"/>
              </w:pBdr>
              <w:tabs>
                <w:tab w:val="left" w:pos="0"/>
              </w:tabs>
              <w:spacing w:after="200" w:line="276" w:lineRule="auto"/>
              <w:jc w:val="both"/>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Cost related to trip to Kyrgyz Republic will be covered by UNFPA </w:t>
            </w:r>
            <w:r w:rsidR="000C286D" w:rsidRPr="00B75D63">
              <w:rPr>
                <w:rFonts w:ascii="Times New Roman" w:eastAsia="Times New Roman" w:hAnsi="Times New Roman"/>
                <w:color w:val="000000"/>
                <w:sz w:val="22"/>
                <w:szCs w:val="22"/>
              </w:rPr>
              <w:t xml:space="preserve">(DSA, transportation) </w:t>
            </w:r>
            <w:bookmarkStart w:id="0" w:name="_GoBack"/>
            <w:bookmarkEnd w:id="0"/>
          </w:p>
        </w:tc>
      </w:tr>
      <w:tr w:rsidR="00572A6E" w:rsidRPr="00B75D63" w14:paraId="390B134A" w14:textId="77777777">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18BF0708" w14:textId="77777777" w:rsidR="00572A6E" w:rsidRPr="00B75D63" w:rsidRDefault="0061009C">
            <w:pPr>
              <w:tabs>
                <w:tab w:val="left" w:pos="0"/>
              </w:tabs>
              <w:jc w:val="both"/>
              <w:rPr>
                <w:rFonts w:ascii="Times New Roman" w:eastAsia="Times New Roman" w:hAnsi="Times New Roman"/>
                <w:sz w:val="18"/>
                <w:szCs w:val="18"/>
              </w:rPr>
            </w:pPr>
            <w:r w:rsidRPr="00B75D63">
              <w:rPr>
                <w:rFonts w:ascii="Times New Roman" w:eastAsia="Times New Roman" w:hAnsi="Times New Roman"/>
                <w:sz w:val="22"/>
                <w:szCs w:val="22"/>
              </w:rPr>
              <w:t>Monitoring and progress control, including reporting requirements, periodicity format and deadline:</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737D77AC" w14:textId="77777777" w:rsidR="00572A6E" w:rsidRPr="00B75D63" w:rsidRDefault="0061009C">
            <w:pPr>
              <w:tabs>
                <w:tab w:val="left" w:pos="-720"/>
              </w:tabs>
              <w:jc w:val="both"/>
              <w:rPr>
                <w:rFonts w:ascii="Times New Roman" w:eastAsia="Times New Roman" w:hAnsi="Times New Roman"/>
                <w:sz w:val="22"/>
                <w:szCs w:val="22"/>
              </w:rPr>
            </w:pPr>
            <w:r w:rsidRPr="00B75D63">
              <w:rPr>
                <w:rFonts w:ascii="Times New Roman" w:eastAsia="Times New Roman" w:hAnsi="Times New Roman"/>
                <w:sz w:val="22"/>
                <w:szCs w:val="22"/>
              </w:rPr>
              <w:t>Monitoring of consultant’s duties will be conducted by:</w:t>
            </w:r>
            <w:r w:rsidR="007B1DBD" w:rsidRPr="00B75D63">
              <w:rPr>
                <w:rFonts w:ascii="Times New Roman" w:eastAsia="Times New Roman" w:hAnsi="Times New Roman"/>
                <w:sz w:val="22"/>
                <w:szCs w:val="22"/>
              </w:rPr>
              <w:t xml:space="preserve"> UNFPA CO NPA on Gender </w:t>
            </w:r>
          </w:p>
          <w:p w14:paraId="2F650369" w14:textId="77777777" w:rsidR="00572A6E" w:rsidRPr="00B75D63" w:rsidRDefault="00572A6E">
            <w:pPr>
              <w:tabs>
                <w:tab w:val="left" w:pos="-720"/>
              </w:tabs>
              <w:jc w:val="both"/>
              <w:rPr>
                <w:rFonts w:ascii="Times New Roman" w:eastAsia="Times New Roman" w:hAnsi="Times New Roman"/>
                <w:sz w:val="22"/>
                <w:szCs w:val="22"/>
              </w:rPr>
            </w:pPr>
          </w:p>
          <w:p w14:paraId="5140ABC9" w14:textId="77777777" w:rsidR="00572A6E" w:rsidRPr="00B75D63" w:rsidRDefault="00572A6E">
            <w:pPr>
              <w:tabs>
                <w:tab w:val="left" w:pos="-720"/>
              </w:tabs>
              <w:jc w:val="both"/>
              <w:rPr>
                <w:rFonts w:ascii="Times New Roman" w:eastAsia="Times New Roman" w:hAnsi="Times New Roman"/>
                <w:sz w:val="22"/>
                <w:szCs w:val="22"/>
              </w:rPr>
            </w:pPr>
          </w:p>
        </w:tc>
      </w:tr>
      <w:tr w:rsidR="00572A6E" w:rsidRPr="00B75D63" w14:paraId="22A5534F" w14:textId="77777777">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78EFCC7B"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lastRenderedPageBreak/>
              <w:t xml:space="preserve">Supervisory arrangements: </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22847948" w14:textId="77777777" w:rsidR="007B1DBD" w:rsidRPr="00B75D63" w:rsidRDefault="0061009C" w:rsidP="007B1DBD">
            <w:pPr>
              <w:tabs>
                <w:tab w:val="left" w:pos="-720"/>
              </w:tabs>
              <w:jc w:val="both"/>
              <w:rPr>
                <w:rFonts w:ascii="Times New Roman" w:eastAsia="Times New Roman" w:hAnsi="Times New Roman"/>
                <w:sz w:val="22"/>
                <w:szCs w:val="22"/>
              </w:rPr>
            </w:pPr>
            <w:r w:rsidRPr="00B75D63">
              <w:rPr>
                <w:rFonts w:ascii="Times New Roman" w:eastAsia="Times New Roman" w:hAnsi="Times New Roman"/>
                <w:color w:val="000000"/>
                <w:sz w:val="22"/>
                <w:szCs w:val="22"/>
              </w:rPr>
              <w:t xml:space="preserve">Guidance and clarification on substantive issues to international consultant will be provided by: </w:t>
            </w:r>
            <w:r w:rsidR="007B1DBD" w:rsidRPr="00B75D63">
              <w:rPr>
                <w:rFonts w:ascii="Times New Roman" w:eastAsia="Times New Roman" w:hAnsi="Times New Roman"/>
                <w:sz w:val="22"/>
                <w:szCs w:val="22"/>
              </w:rPr>
              <w:t xml:space="preserve">UNFPA CO NPA on Gender </w:t>
            </w:r>
          </w:p>
          <w:p w14:paraId="4F2D7687" w14:textId="77777777" w:rsidR="007B1DBD" w:rsidRPr="00B75D63" w:rsidRDefault="007B1DBD" w:rsidP="007B1DBD">
            <w:pPr>
              <w:tabs>
                <w:tab w:val="left" w:pos="-720"/>
              </w:tabs>
              <w:jc w:val="both"/>
              <w:rPr>
                <w:rFonts w:ascii="Times New Roman" w:eastAsia="Times New Roman" w:hAnsi="Times New Roman"/>
                <w:sz w:val="22"/>
                <w:szCs w:val="22"/>
              </w:rPr>
            </w:pPr>
          </w:p>
          <w:p w14:paraId="1E28FBCD" w14:textId="77777777" w:rsidR="00572A6E" w:rsidRPr="00B75D63" w:rsidRDefault="00572A6E">
            <w:pPr>
              <w:widowControl w:val="0"/>
              <w:pBdr>
                <w:top w:val="nil"/>
                <w:left w:val="nil"/>
                <w:bottom w:val="nil"/>
                <w:right w:val="nil"/>
                <w:between w:val="nil"/>
              </w:pBdr>
              <w:tabs>
                <w:tab w:val="left" w:pos="0"/>
              </w:tabs>
              <w:rPr>
                <w:rFonts w:ascii="Times New Roman" w:eastAsia="Times New Roman" w:hAnsi="Times New Roman"/>
                <w:color w:val="000000"/>
                <w:sz w:val="22"/>
                <w:szCs w:val="22"/>
              </w:rPr>
            </w:pPr>
          </w:p>
          <w:p w14:paraId="2550AA63" w14:textId="77777777" w:rsidR="00572A6E" w:rsidRPr="00B75D63" w:rsidRDefault="00572A6E" w:rsidP="00B53348">
            <w:pPr>
              <w:widowControl w:val="0"/>
              <w:pBdr>
                <w:top w:val="nil"/>
                <w:left w:val="nil"/>
                <w:bottom w:val="nil"/>
                <w:right w:val="nil"/>
                <w:between w:val="nil"/>
              </w:pBdr>
              <w:tabs>
                <w:tab w:val="left" w:pos="0"/>
              </w:tabs>
              <w:rPr>
                <w:rFonts w:ascii="Times New Roman" w:eastAsia="Times New Roman" w:hAnsi="Times New Roman"/>
                <w:sz w:val="22"/>
                <w:szCs w:val="22"/>
              </w:rPr>
            </w:pPr>
          </w:p>
        </w:tc>
      </w:tr>
      <w:tr w:rsidR="00572A6E" w:rsidRPr="00B75D63" w14:paraId="7AC7E218" w14:textId="77777777">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3B79D225"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t>Expected travel:</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4B7FA41E" w14:textId="77777777" w:rsidR="00572A6E" w:rsidRPr="00B75D63" w:rsidRDefault="0061009C" w:rsidP="007B1DBD">
            <w:pPr>
              <w:jc w:val="both"/>
              <w:rPr>
                <w:rFonts w:ascii="Times New Roman" w:eastAsia="Times New Roman" w:hAnsi="Times New Roman"/>
                <w:color w:val="000000"/>
                <w:sz w:val="22"/>
                <w:szCs w:val="22"/>
              </w:rPr>
            </w:pPr>
            <w:r w:rsidRPr="00B75D63">
              <w:rPr>
                <w:rFonts w:ascii="Times New Roman" w:eastAsia="Times New Roman" w:hAnsi="Times New Roman"/>
                <w:color w:val="000000"/>
                <w:sz w:val="22"/>
                <w:szCs w:val="22"/>
              </w:rPr>
              <w:t xml:space="preserve">The consultant will deliver the consultancy online and </w:t>
            </w:r>
            <w:r w:rsidR="007B1DBD" w:rsidRPr="00B75D63">
              <w:rPr>
                <w:rFonts w:ascii="Times New Roman" w:eastAsia="Times New Roman" w:hAnsi="Times New Roman"/>
                <w:color w:val="000000"/>
                <w:sz w:val="22"/>
                <w:szCs w:val="22"/>
              </w:rPr>
              <w:t xml:space="preserve">conduct one offline visit to Kyrgyz Republic </w:t>
            </w:r>
          </w:p>
        </w:tc>
      </w:tr>
      <w:tr w:rsidR="00572A6E" w:rsidRPr="00B75D63" w14:paraId="0FF556BD" w14:textId="77777777">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6139B2B2"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t>Required expertise, qualifications and competencies, including language requirements:</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7D8939CA" w14:textId="77777777" w:rsidR="00572A6E" w:rsidRPr="00B75D63" w:rsidRDefault="0061009C">
            <w:pPr>
              <w:tabs>
                <w:tab w:val="left" w:pos="0"/>
              </w:tabs>
              <w:jc w:val="both"/>
              <w:rPr>
                <w:rFonts w:ascii="Times New Roman" w:eastAsia="Times New Roman" w:hAnsi="Times New Roman"/>
                <w:b/>
                <w:sz w:val="22"/>
                <w:szCs w:val="22"/>
              </w:rPr>
            </w:pPr>
            <w:r w:rsidRPr="00B75D63">
              <w:rPr>
                <w:rFonts w:ascii="Times New Roman" w:eastAsia="Times New Roman" w:hAnsi="Times New Roman"/>
                <w:b/>
                <w:sz w:val="22"/>
                <w:szCs w:val="22"/>
              </w:rPr>
              <w:t>Specific requirements:</w:t>
            </w:r>
          </w:p>
          <w:p w14:paraId="147B0680" w14:textId="77777777" w:rsidR="00572A6E" w:rsidRPr="00B75D63" w:rsidRDefault="0061009C">
            <w:pPr>
              <w:numPr>
                <w:ilvl w:val="0"/>
                <w:numId w:val="5"/>
              </w:numPr>
              <w:tabs>
                <w:tab w:val="left" w:pos="0"/>
              </w:tabs>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Advanced university degree in social science, gender studies, public health and/or any relevant subject. </w:t>
            </w:r>
          </w:p>
          <w:p w14:paraId="4EB529C0" w14:textId="77777777" w:rsidR="00572A6E" w:rsidRPr="00B75D63" w:rsidRDefault="0061009C">
            <w:pPr>
              <w:numPr>
                <w:ilvl w:val="0"/>
                <w:numId w:val="5"/>
              </w:numPr>
              <w:tabs>
                <w:tab w:val="left" w:pos="0"/>
              </w:tabs>
              <w:jc w:val="both"/>
              <w:rPr>
                <w:rFonts w:ascii="Times New Roman" w:eastAsia="Times New Roman" w:hAnsi="Times New Roman"/>
                <w:sz w:val="22"/>
                <w:szCs w:val="22"/>
              </w:rPr>
            </w:pPr>
            <w:bookmarkStart w:id="1" w:name="_heading=h.30j0zll" w:colFirst="0" w:colLast="0"/>
            <w:bookmarkEnd w:id="1"/>
            <w:r w:rsidRPr="00B75D63">
              <w:rPr>
                <w:rFonts w:ascii="Times New Roman" w:eastAsia="Times New Roman" w:hAnsi="Times New Roman"/>
                <w:sz w:val="22"/>
                <w:szCs w:val="22"/>
              </w:rPr>
              <w:t xml:space="preserve">At least 10 years of experience working on MHPSS and psychosocial support or gender equality, GBV, </w:t>
            </w:r>
          </w:p>
          <w:p w14:paraId="170F8F02" w14:textId="77777777" w:rsidR="00572A6E" w:rsidRPr="00B75D63" w:rsidRDefault="0061009C">
            <w:pPr>
              <w:numPr>
                <w:ilvl w:val="0"/>
                <w:numId w:val="5"/>
              </w:numPr>
              <w:tabs>
                <w:tab w:val="left" w:pos="0"/>
              </w:tabs>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At least 7 years of experience of developing strategy and policy papers, Guides and SOPs in MHPSS, public health and social psychology. </w:t>
            </w:r>
          </w:p>
          <w:p w14:paraId="50CE2E10" w14:textId="77777777" w:rsidR="00E6341F" w:rsidRPr="00B75D63" w:rsidRDefault="0061009C">
            <w:pPr>
              <w:numPr>
                <w:ilvl w:val="0"/>
                <w:numId w:val="5"/>
              </w:numPr>
              <w:tabs>
                <w:tab w:val="left" w:pos="0"/>
              </w:tabs>
              <w:jc w:val="both"/>
              <w:rPr>
                <w:rFonts w:ascii="Times New Roman" w:eastAsia="Times New Roman" w:hAnsi="Times New Roman"/>
                <w:sz w:val="22"/>
                <w:szCs w:val="22"/>
              </w:rPr>
            </w:pPr>
            <w:r w:rsidRPr="00B75D63">
              <w:rPr>
                <w:rFonts w:ascii="Times New Roman" w:eastAsia="Times New Roman" w:hAnsi="Times New Roman"/>
                <w:sz w:val="22"/>
                <w:szCs w:val="22"/>
              </w:rPr>
              <w:t>Knowledge of UN Guides and SOPs in GBV response and MHPSS in emergency is asset</w:t>
            </w:r>
          </w:p>
          <w:p w14:paraId="4AEDF48D" w14:textId="033F78CF" w:rsidR="00572A6E" w:rsidRPr="00B75D63" w:rsidRDefault="00F4713E">
            <w:pPr>
              <w:numPr>
                <w:ilvl w:val="0"/>
                <w:numId w:val="5"/>
              </w:numPr>
              <w:tabs>
                <w:tab w:val="left" w:pos="0"/>
              </w:tabs>
              <w:jc w:val="both"/>
              <w:rPr>
                <w:rFonts w:ascii="Times New Roman" w:eastAsia="Times New Roman" w:hAnsi="Times New Roman"/>
                <w:sz w:val="22"/>
                <w:szCs w:val="22"/>
              </w:rPr>
            </w:pPr>
            <w:r w:rsidRPr="00B75D63">
              <w:rPr>
                <w:rFonts w:ascii="Times New Roman" w:eastAsia="Times New Roman" w:hAnsi="Times New Roman"/>
                <w:sz w:val="22"/>
                <w:szCs w:val="22"/>
              </w:rPr>
              <w:t>Knowledge</w:t>
            </w:r>
            <w:r w:rsidR="00E6341F" w:rsidRPr="00B75D63">
              <w:rPr>
                <w:rFonts w:ascii="Times New Roman" w:eastAsia="Times New Roman" w:hAnsi="Times New Roman"/>
                <w:sz w:val="22"/>
                <w:szCs w:val="22"/>
              </w:rPr>
              <w:t xml:space="preserve"> of Russian and English </w:t>
            </w:r>
            <w:r w:rsidRPr="00B75D63">
              <w:rPr>
                <w:rFonts w:ascii="Times New Roman" w:eastAsia="Times New Roman" w:hAnsi="Times New Roman"/>
                <w:sz w:val="22"/>
                <w:szCs w:val="22"/>
              </w:rPr>
              <w:t>languages</w:t>
            </w:r>
            <w:r w:rsidR="00E6341F" w:rsidRPr="00B75D63">
              <w:rPr>
                <w:rFonts w:ascii="Times New Roman" w:eastAsia="Times New Roman" w:hAnsi="Times New Roman"/>
                <w:sz w:val="22"/>
                <w:szCs w:val="22"/>
              </w:rPr>
              <w:t xml:space="preserve"> </w:t>
            </w:r>
            <w:r w:rsidR="0061009C" w:rsidRPr="00B75D63">
              <w:rPr>
                <w:rFonts w:ascii="Times New Roman" w:eastAsia="Times New Roman" w:hAnsi="Times New Roman"/>
                <w:sz w:val="22"/>
                <w:szCs w:val="22"/>
              </w:rPr>
              <w:t xml:space="preserve">  </w:t>
            </w:r>
          </w:p>
          <w:p w14:paraId="25CBA13D" w14:textId="77777777" w:rsidR="00572A6E" w:rsidRPr="00B75D63" w:rsidRDefault="0061009C">
            <w:pPr>
              <w:tabs>
                <w:tab w:val="left" w:pos="0"/>
              </w:tabs>
              <w:ind w:left="720"/>
              <w:jc w:val="both"/>
              <w:rPr>
                <w:rFonts w:ascii="Times New Roman" w:eastAsia="Times New Roman" w:hAnsi="Times New Roman"/>
                <w:sz w:val="22"/>
                <w:szCs w:val="22"/>
              </w:rPr>
            </w:pPr>
            <w:r w:rsidRPr="00B75D63">
              <w:rPr>
                <w:rFonts w:ascii="Times New Roman" w:eastAsia="Times New Roman" w:hAnsi="Times New Roman"/>
                <w:sz w:val="22"/>
                <w:szCs w:val="22"/>
              </w:rPr>
              <w:t xml:space="preserve"> </w:t>
            </w:r>
          </w:p>
        </w:tc>
      </w:tr>
      <w:tr w:rsidR="00572A6E" w:rsidRPr="00B75D63" w14:paraId="12C90077" w14:textId="77777777">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520D3F44" w14:textId="77777777" w:rsidR="00572A6E" w:rsidRPr="00B75D63" w:rsidRDefault="0061009C">
            <w:pPr>
              <w:tabs>
                <w:tab w:val="left" w:pos="0"/>
              </w:tabs>
              <w:rPr>
                <w:rFonts w:ascii="Times New Roman" w:eastAsia="Times New Roman" w:hAnsi="Times New Roman"/>
                <w:sz w:val="18"/>
                <w:szCs w:val="18"/>
              </w:rPr>
            </w:pPr>
            <w:r w:rsidRPr="00B75D63">
              <w:rPr>
                <w:rFonts w:ascii="Times New Roman" w:eastAsia="Times New Roman" w:hAnsi="Times New Roman"/>
                <w:sz w:val="22"/>
                <w:szCs w:val="22"/>
              </w:rPr>
              <w:t>Inputs / services to be provided by UNFPA or implementing partner (</w:t>
            </w:r>
            <w:proofErr w:type="spellStart"/>
            <w:r w:rsidRPr="00B75D63">
              <w:rPr>
                <w:rFonts w:ascii="Times New Roman" w:eastAsia="Times New Roman" w:hAnsi="Times New Roman"/>
                <w:sz w:val="22"/>
                <w:szCs w:val="22"/>
              </w:rPr>
              <w:t>e.g</w:t>
            </w:r>
            <w:proofErr w:type="spellEnd"/>
            <w:r w:rsidRPr="00B75D63">
              <w:rPr>
                <w:rFonts w:ascii="Times New Roman" w:eastAsia="Times New Roman" w:hAnsi="Times New Roman"/>
                <w:sz w:val="22"/>
                <w:szCs w:val="22"/>
              </w:rPr>
              <w:t xml:space="preserve"> support services, office space, equipment), if applicable:</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6140ECCB" w14:textId="77777777" w:rsidR="00572A6E" w:rsidRPr="00B75D63" w:rsidRDefault="00572A6E">
            <w:pPr>
              <w:numPr>
                <w:ilvl w:val="0"/>
                <w:numId w:val="5"/>
              </w:numPr>
              <w:pBdr>
                <w:top w:val="nil"/>
                <w:left w:val="nil"/>
                <w:bottom w:val="nil"/>
                <w:right w:val="nil"/>
                <w:between w:val="nil"/>
              </w:pBdr>
              <w:tabs>
                <w:tab w:val="left" w:pos="-720"/>
              </w:tabs>
              <w:spacing w:after="200" w:line="276" w:lineRule="auto"/>
              <w:jc w:val="both"/>
              <w:rPr>
                <w:rFonts w:ascii="Times New Roman" w:eastAsia="Times New Roman" w:hAnsi="Times New Roman"/>
                <w:color w:val="000000"/>
                <w:sz w:val="22"/>
                <w:szCs w:val="22"/>
              </w:rPr>
            </w:pPr>
          </w:p>
        </w:tc>
      </w:tr>
      <w:tr w:rsidR="00572A6E" w:rsidRPr="0018309C" w14:paraId="6280C07D" w14:textId="77777777">
        <w:trPr>
          <w:trHeight w:val="615"/>
        </w:trPr>
        <w:tc>
          <w:tcPr>
            <w:tcW w:w="2458" w:type="dxa"/>
            <w:tcBorders>
              <w:top w:val="single" w:sz="6" w:space="0" w:color="00000A"/>
              <w:left w:val="single" w:sz="6" w:space="0" w:color="00000A"/>
              <w:bottom w:val="single" w:sz="6" w:space="0" w:color="00000A"/>
              <w:right w:val="single" w:sz="6" w:space="0" w:color="00000A"/>
            </w:tcBorders>
            <w:shd w:val="clear" w:color="auto" w:fill="auto"/>
            <w:tcMar>
              <w:left w:w="131" w:type="dxa"/>
            </w:tcMar>
          </w:tcPr>
          <w:p w14:paraId="44238B1B" w14:textId="77777777" w:rsidR="00572A6E" w:rsidRPr="0018309C" w:rsidRDefault="0061009C">
            <w:pPr>
              <w:tabs>
                <w:tab w:val="left" w:pos="0"/>
              </w:tabs>
              <w:rPr>
                <w:rFonts w:ascii="Times New Roman" w:eastAsia="Times New Roman" w:hAnsi="Times New Roman"/>
                <w:sz w:val="20"/>
              </w:rPr>
            </w:pPr>
            <w:r w:rsidRPr="00B75D63">
              <w:rPr>
                <w:rFonts w:ascii="Times New Roman" w:eastAsia="Times New Roman" w:hAnsi="Times New Roman"/>
                <w:sz w:val="22"/>
                <w:szCs w:val="22"/>
              </w:rPr>
              <w:t>Other relevant information or special conditions, if any:</w:t>
            </w:r>
          </w:p>
        </w:tc>
        <w:tc>
          <w:tcPr>
            <w:tcW w:w="7982" w:type="dxa"/>
            <w:tcBorders>
              <w:top w:val="single" w:sz="6" w:space="0" w:color="00000A"/>
              <w:left w:val="single" w:sz="6" w:space="0" w:color="00000A"/>
              <w:bottom w:val="single" w:sz="6" w:space="0" w:color="00000A"/>
              <w:right w:val="single" w:sz="6" w:space="0" w:color="00000A"/>
            </w:tcBorders>
            <w:shd w:val="clear" w:color="auto" w:fill="auto"/>
            <w:tcMar>
              <w:left w:w="161" w:type="dxa"/>
            </w:tcMar>
          </w:tcPr>
          <w:p w14:paraId="229C554A" w14:textId="77777777" w:rsidR="00572A6E" w:rsidRPr="0018309C" w:rsidRDefault="00572A6E">
            <w:pPr>
              <w:tabs>
                <w:tab w:val="left" w:pos="-720"/>
              </w:tabs>
              <w:ind w:firstLine="243"/>
              <w:jc w:val="both"/>
              <w:rPr>
                <w:rFonts w:ascii="Times New Roman" w:eastAsia="Times New Roman" w:hAnsi="Times New Roman"/>
                <w:b/>
                <w:color w:val="222222"/>
                <w:sz w:val="22"/>
                <w:szCs w:val="22"/>
              </w:rPr>
            </w:pPr>
          </w:p>
        </w:tc>
      </w:tr>
      <w:tr w:rsidR="00572A6E" w:rsidRPr="0018309C" w14:paraId="4A92A946" w14:textId="77777777">
        <w:tc>
          <w:tcPr>
            <w:tcW w:w="10440" w:type="dxa"/>
            <w:gridSpan w:val="2"/>
            <w:tcBorders>
              <w:top w:val="single" w:sz="4" w:space="0" w:color="00000A"/>
              <w:left w:val="single" w:sz="6" w:space="0" w:color="00000A"/>
              <w:bottom w:val="single" w:sz="4" w:space="0" w:color="00000A"/>
              <w:right w:val="single" w:sz="6" w:space="0" w:color="00000A"/>
            </w:tcBorders>
            <w:shd w:val="clear" w:color="auto" w:fill="auto"/>
            <w:tcMar>
              <w:left w:w="131" w:type="dxa"/>
            </w:tcMar>
          </w:tcPr>
          <w:p w14:paraId="006555A1" w14:textId="77777777" w:rsidR="00572A6E" w:rsidRPr="0018309C" w:rsidRDefault="00572A6E">
            <w:pPr>
              <w:tabs>
                <w:tab w:val="left" w:pos="0"/>
              </w:tabs>
              <w:rPr>
                <w:rFonts w:ascii="Times New Roman" w:eastAsia="Times New Roman" w:hAnsi="Times New Roman"/>
                <w:sz w:val="22"/>
                <w:szCs w:val="22"/>
              </w:rPr>
            </w:pPr>
          </w:p>
        </w:tc>
      </w:tr>
    </w:tbl>
    <w:p w14:paraId="7774CD93" w14:textId="77777777" w:rsidR="00572A6E" w:rsidRDefault="00572A6E">
      <w:pPr>
        <w:shd w:val="clear" w:color="auto" w:fill="FFFFFF"/>
        <w:rPr>
          <w:rFonts w:ascii="Times New Roman" w:eastAsia="Times New Roman" w:hAnsi="Times New Roman"/>
          <w:b/>
          <w:color w:val="222222"/>
          <w:sz w:val="19"/>
          <w:szCs w:val="19"/>
        </w:rPr>
      </w:pPr>
    </w:p>
    <w:sectPr w:rsidR="00572A6E">
      <w:headerReference w:type="default" r:id="rId9"/>
      <w:footerReference w:type="default" r:id="rId10"/>
      <w:pgSz w:w="12240" w:h="15840"/>
      <w:pgMar w:top="1440" w:right="1440" w:bottom="1440" w:left="1440" w:header="576"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792BC" w14:textId="77777777" w:rsidR="0077520B" w:rsidRDefault="0077520B">
      <w:r>
        <w:separator/>
      </w:r>
    </w:p>
  </w:endnote>
  <w:endnote w:type="continuationSeparator" w:id="0">
    <w:p w14:paraId="7EF26859" w14:textId="77777777" w:rsidR="0077520B" w:rsidRDefault="0077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F528" w14:textId="0589CFA3" w:rsidR="00572A6E" w:rsidRDefault="0061009C">
    <w:pPr>
      <w:pBdr>
        <w:top w:val="nil"/>
        <w:left w:val="nil"/>
        <w:bottom w:val="nil"/>
        <w:right w:val="nil"/>
        <w:between w:val="nil"/>
      </w:pBdr>
      <w:tabs>
        <w:tab w:val="center" w:pos="4844"/>
        <w:tab w:val="right" w:pos="9689"/>
      </w:tabs>
      <w:jc w:val="center"/>
    </w:pPr>
    <w:r>
      <w:fldChar w:fldCharType="begin"/>
    </w:r>
    <w:r>
      <w:instrText>PAGE</w:instrText>
    </w:r>
    <w:r>
      <w:fldChar w:fldCharType="separate"/>
    </w:r>
    <w:r w:rsidR="0026556C">
      <w:rPr>
        <w:noProof/>
      </w:rPr>
      <w:t>3</w:t>
    </w:r>
    <w:r>
      <w:fldChar w:fldCharType="end"/>
    </w:r>
  </w:p>
  <w:p w14:paraId="3F68F83E" w14:textId="77777777" w:rsidR="00572A6E" w:rsidRDefault="00572A6E">
    <w:pPr>
      <w:pBdr>
        <w:top w:val="nil"/>
        <w:left w:val="nil"/>
        <w:bottom w:val="nil"/>
        <w:right w:val="nil"/>
        <w:between w:val="nil"/>
      </w:pBdr>
      <w:tabs>
        <w:tab w:val="center" w:pos="4844"/>
        <w:tab w:val="right" w:pos="96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E47B6" w14:textId="77777777" w:rsidR="0077520B" w:rsidRDefault="0077520B">
      <w:r>
        <w:separator/>
      </w:r>
    </w:p>
  </w:footnote>
  <w:footnote w:type="continuationSeparator" w:id="0">
    <w:p w14:paraId="3B1B90F1" w14:textId="77777777" w:rsidR="0077520B" w:rsidRDefault="00775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6D71" w14:textId="77777777" w:rsidR="00572A6E" w:rsidRDefault="00572A6E">
    <w:pPr>
      <w:pBdr>
        <w:top w:val="nil"/>
        <w:left w:val="nil"/>
        <w:bottom w:val="nil"/>
        <w:right w:val="nil"/>
        <w:between w:val="nil"/>
      </w:pBdr>
      <w:tabs>
        <w:tab w:val="center" w:pos="4680"/>
        <w:tab w:val="right" w:pos="9360"/>
        <w:tab w:val="left" w:pos="36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6031"/>
    <w:multiLevelType w:val="multilevel"/>
    <w:tmpl w:val="26921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8F3662"/>
    <w:multiLevelType w:val="multilevel"/>
    <w:tmpl w:val="22A8D270"/>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E55ECA"/>
    <w:multiLevelType w:val="multilevel"/>
    <w:tmpl w:val="5D804EF4"/>
    <w:lvl w:ilvl="0">
      <w:start w:val="3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5523C9"/>
    <w:multiLevelType w:val="multilevel"/>
    <w:tmpl w:val="3D16E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6A7AA8"/>
    <w:multiLevelType w:val="multilevel"/>
    <w:tmpl w:val="26921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8C773E"/>
    <w:multiLevelType w:val="multilevel"/>
    <w:tmpl w:val="B5DE9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5E4DFC"/>
    <w:multiLevelType w:val="multilevel"/>
    <w:tmpl w:val="26921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6E"/>
    <w:rsid w:val="00002EB7"/>
    <w:rsid w:val="000051E1"/>
    <w:rsid w:val="00007ACA"/>
    <w:rsid w:val="00035720"/>
    <w:rsid w:val="00075DC9"/>
    <w:rsid w:val="000B488F"/>
    <w:rsid w:val="000C22D6"/>
    <w:rsid w:val="000C286D"/>
    <w:rsid w:val="000C5220"/>
    <w:rsid w:val="000C733C"/>
    <w:rsid w:val="001262CD"/>
    <w:rsid w:val="00130CFA"/>
    <w:rsid w:val="001817A7"/>
    <w:rsid w:val="0018309C"/>
    <w:rsid w:val="001A0E07"/>
    <w:rsid w:val="001C0841"/>
    <w:rsid w:val="00245036"/>
    <w:rsid w:val="00250EF6"/>
    <w:rsid w:val="0026556C"/>
    <w:rsid w:val="002A7888"/>
    <w:rsid w:val="003961B8"/>
    <w:rsid w:val="003A3877"/>
    <w:rsid w:val="003A6EC3"/>
    <w:rsid w:val="003B48FB"/>
    <w:rsid w:val="00497C6C"/>
    <w:rsid w:val="004C562C"/>
    <w:rsid w:val="004D2BB5"/>
    <w:rsid w:val="00572A6E"/>
    <w:rsid w:val="00574F7A"/>
    <w:rsid w:val="005D54ED"/>
    <w:rsid w:val="0061009C"/>
    <w:rsid w:val="006252A4"/>
    <w:rsid w:val="006650FB"/>
    <w:rsid w:val="006810EC"/>
    <w:rsid w:val="0069378F"/>
    <w:rsid w:val="006B06C3"/>
    <w:rsid w:val="0077520B"/>
    <w:rsid w:val="00784319"/>
    <w:rsid w:val="007B1DBD"/>
    <w:rsid w:val="0082467D"/>
    <w:rsid w:val="0085144B"/>
    <w:rsid w:val="00872309"/>
    <w:rsid w:val="008B1176"/>
    <w:rsid w:val="008C4278"/>
    <w:rsid w:val="008C69AD"/>
    <w:rsid w:val="00966C76"/>
    <w:rsid w:val="009744FC"/>
    <w:rsid w:val="009A6D45"/>
    <w:rsid w:val="009E054E"/>
    <w:rsid w:val="00A72ED5"/>
    <w:rsid w:val="00AC0CBD"/>
    <w:rsid w:val="00AC7A9A"/>
    <w:rsid w:val="00B41E5F"/>
    <w:rsid w:val="00B47CA7"/>
    <w:rsid w:val="00B53348"/>
    <w:rsid w:val="00B75D63"/>
    <w:rsid w:val="00BA7573"/>
    <w:rsid w:val="00BF0C18"/>
    <w:rsid w:val="00C31714"/>
    <w:rsid w:val="00C36E80"/>
    <w:rsid w:val="00CF23AD"/>
    <w:rsid w:val="00D11D11"/>
    <w:rsid w:val="00E458CB"/>
    <w:rsid w:val="00E6341F"/>
    <w:rsid w:val="00E91C8F"/>
    <w:rsid w:val="00F12544"/>
    <w:rsid w:val="00F1770B"/>
    <w:rsid w:val="00F4713E"/>
    <w:rsid w:val="00FE1606"/>
    <w:rsid w:val="00FF4CA1"/>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9A49"/>
  <w15:docId w15:val="{88EED398-C66F-4EEC-AAE7-568323E6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B5"/>
    <w:pPr>
      <w:suppressAutoHyphens/>
    </w:pPr>
    <w:rPr>
      <w:rFonts w:cs="Times New Roman"/>
      <w:szCs w:val="20"/>
    </w:rPr>
  </w:style>
  <w:style w:type="paragraph" w:styleId="Heading1">
    <w:name w:val="heading 1"/>
    <w:basedOn w:val="Normal"/>
    <w:link w:val="Heading1Char"/>
    <w:uiPriority w:val="9"/>
    <w:qFormat/>
    <w:rsid w:val="00B31062"/>
    <w:pPr>
      <w:suppressAutoHyphens w:val="0"/>
      <w:spacing w:before="100" w:beforeAutospacing="1" w:after="100" w:afterAutospacing="1"/>
      <w:outlineLvl w:val="0"/>
    </w:pPr>
    <w:rPr>
      <w:rFonts w:ascii="Times New Roman" w:eastAsia="Times New Roman" w:hAnsi="Times New Roman"/>
      <w:b/>
      <w:bCs/>
      <w:color w:val="auto"/>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ListParagraphChar">
    <w:name w:val="List Paragraph Char"/>
    <w:link w:val="ListParagraph"/>
    <w:uiPriority w:val="99"/>
    <w:qFormat/>
    <w:locked/>
    <w:rsid w:val="007301B5"/>
    <w:rPr>
      <w:rFonts w:ascii="Calibri" w:eastAsia="Calibri" w:hAnsi="Calibri" w:cs="Times New Roman"/>
      <w:szCs w:val="20"/>
      <w:lang w:val="ru-RU"/>
    </w:rPr>
  </w:style>
  <w:style w:type="character" w:customStyle="1" w:styleId="BodyTextChar">
    <w:name w:val="Body Text Char"/>
    <w:basedOn w:val="DefaultParagraphFont"/>
    <w:link w:val="Pagrindinistekstas"/>
    <w:qFormat/>
    <w:rsid w:val="007301B5"/>
    <w:rPr>
      <w:rFonts w:ascii="Palatino" w:eastAsia="Times New Roman" w:hAnsi="Palatino" w:cs="Times New Roman"/>
      <w:szCs w:val="20"/>
    </w:rPr>
  </w:style>
  <w:style w:type="character" w:customStyle="1" w:styleId="Internetosaitas">
    <w:name w:val="Interneto saitas"/>
    <w:rsid w:val="007301B5"/>
    <w:rPr>
      <w:color w:val="0000FF"/>
      <w:u w:val="single"/>
    </w:rPr>
  </w:style>
  <w:style w:type="paragraph" w:customStyle="1" w:styleId="Pagrindinistekstas">
    <w:name w:val="Pagrindinis tekstas"/>
    <w:basedOn w:val="Normal"/>
    <w:link w:val="BodyTextChar"/>
    <w:rsid w:val="007301B5"/>
    <w:pPr>
      <w:widowControl w:val="0"/>
      <w:tabs>
        <w:tab w:val="left" w:pos="0"/>
      </w:tabs>
      <w:jc w:val="both"/>
    </w:pPr>
    <w:rPr>
      <w:rFonts w:ascii="Palatino" w:eastAsia="Times New Roman" w:hAnsi="Palatino"/>
      <w:color w:val="auto"/>
      <w:sz w:val="28"/>
    </w:rPr>
  </w:style>
  <w:style w:type="paragraph" w:styleId="ListParagraph">
    <w:name w:val="List Paragraph"/>
    <w:basedOn w:val="Normal"/>
    <w:link w:val="ListParagraphChar"/>
    <w:uiPriority w:val="34"/>
    <w:qFormat/>
    <w:rsid w:val="007301B5"/>
    <w:pPr>
      <w:spacing w:after="200" w:line="276" w:lineRule="auto"/>
      <w:ind w:left="720"/>
      <w:contextualSpacing/>
    </w:pPr>
    <w:rPr>
      <w:rFonts w:ascii="Calibri" w:eastAsia="Calibri" w:hAnsi="Calibri"/>
      <w:color w:val="auto"/>
      <w:sz w:val="28"/>
      <w:lang w:val="ru-RU"/>
    </w:rPr>
  </w:style>
  <w:style w:type="paragraph" w:styleId="Footer">
    <w:name w:val="footer"/>
    <w:basedOn w:val="Normal"/>
    <w:link w:val="FooterChar"/>
    <w:uiPriority w:val="99"/>
    <w:unhideWhenUsed/>
    <w:rsid w:val="007301B5"/>
    <w:pPr>
      <w:tabs>
        <w:tab w:val="center" w:pos="4844"/>
        <w:tab w:val="right" w:pos="9689"/>
      </w:tabs>
    </w:pPr>
  </w:style>
  <w:style w:type="character" w:customStyle="1" w:styleId="FooterChar">
    <w:name w:val="Footer Char"/>
    <w:basedOn w:val="DefaultParagraphFont"/>
    <w:link w:val="Footer"/>
    <w:uiPriority w:val="99"/>
    <w:rsid w:val="007301B5"/>
    <w:rPr>
      <w:rFonts w:ascii="Times" w:eastAsia="Times" w:hAnsi="Times" w:cs="Times New Roman"/>
      <w:color w:val="00000A"/>
      <w:sz w:val="24"/>
      <w:szCs w:val="20"/>
    </w:rPr>
  </w:style>
  <w:style w:type="character" w:customStyle="1" w:styleId="Heading1Char">
    <w:name w:val="Heading 1 Char"/>
    <w:basedOn w:val="DefaultParagraphFont"/>
    <w:link w:val="Heading1"/>
    <w:uiPriority w:val="9"/>
    <w:rsid w:val="00B31062"/>
    <w:rPr>
      <w:rFonts w:eastAsia="Times New Roman" w:cs="Times New Roman"/>
      <w:b/>
      <w:bCs/>
      <w:kern w:val="36"/>
      <w:sz w:val="48"/>
      <w:szCs w:val="48"/>
    </w:rPr>
  </w:style>
  <w:style w:type="paragraph" w:customStyle="1" w:styleId="CharCharCharCharCharCharChar">
    <w:name w:val="Char Char Char Char Char Char Char"/>
    <w:basedOn w:val="Normal"/>
    <w:rsid w:val="008D73EB"/>
    <w:pPr>
      <w:suppressAutoHyphens w:val="0"/>
      <w:spacing w:before="120" w:after="160" w:line="240" w:lineRule="exact"/>
    </w:pPr>
    <w:rPr>
      <w:rFonts w:ascii="Verdana" w:eastAsia="Times New Roman" w:hAnsi="Verdana" w:cs="Arial"/>
      <w:color w:val="auto"/>
      <w:sz w:val="20"/>
    </w:rPr>
  </w:style>
  <w:style w:type="paragraph" w:styleId="BodyTextIndent3">
    <w:name w:val="Body Text Indent 3"/>
    <w:basedOn w:val="Normal"/>
    <w:link w:val="BodyTextIndent3Char"/>
    <w:rsid w:val="008D73EB"/>
    <w:pPr>
      <w:suppressAutoHyphens w:val="0"/>
      <w:spacing w:after="120"/>
      <w:ind w:left="283"/>
    </w:pPr>
    <w:rPr>
      <w:rFonts w:ascii="Times New Roman" w:eastAsia="Times New Roman" w:hAnsi="Times New Roman"/>
      <w:color w:val="auto"/>
      <w:sz w:val="16"/>
      <w:szCs w:val="16"/>
      <w:lang w:val="en-GB"/>
    </w:rPr>
  </w:style>
  <w:style w:type="character" w:customStyle="1" w:styleId="BodyTextIndent3Char">
    <w:name w:val="Body Text Indent 3 Char"/>
    <w:basedOn w:val="DefaultParagraphFont"/>
    <w:link w:val="BodyTextIndent3"/>
    <w:rsid w:val="008D73EB"/>
    <w:rPr>
      <w:rFonts w:eastAsia="Times New Roman" w:cs="Times New Roman"/>
      <w:sz w:val="16"/>
      <w:szCs w:val="16"/>
      <w:lang w:val="en-GB"/>
    </w:rPr>
  </w:style>
  <w:style w:type="character" w:styleId="Hyperlink">
    <w:name w:val="Hyperlink"/>
    <w:rsid w:val="0089370D"/>
    <w:rPr>
      <w:color w:val="0000FF"/>
      <w:u w:val="single"/>
    </w:rPr>
  </w:style>
  <w:style w:type="paragraph" w:styleId="NormalWeb">
    <w:name w:val="Normal (Web)"/>
    <w:basedOn w:val="Normal"/>
    <w:uiPriority w:val="99"/>
    <w:rsid w:val="0089370D"/>
    <w:pPr>
      <w:suppressAutoHyphens w:val="0"/>
      <w:spacing w:before="100" w:beforeAutospacing="1" w:after="100" w:afterAutospacing="1"/>
    </w:pPr>
    <w:rPr>
      <w:rFonts w:ascii="Times New Roman" w:eastAsia="Times New Roman" w:hAnsi="Times New Roman"/>
      <w:color w:val="auto"/>
      <w:szCs w:val="24"/>
      <w:lang w:val="es-ES" w:eastAsia="es-ES"/>
    </w:rPr>
  </w:style>
  <w:style w:type="paragraph" w:customStyle="1" w:styleId="CharCharCharCharCharCharChar0">
    <w:name w:val="Char Char Char Char Char Char Char"/>
    <w:basedOn w:val="Normal"/>
    <w:rsid w:val="00DB5A06"/>
    <w:pPr>
      <w:suppressAutoHyphens w:val="0"/>
      <w:spacing w:before="120" w:after="160" w:line="240" w:lineRule="exact"/>
    </w:pPr>
    <w:rPr>
      <w:rFonts w:ascii="Verdana" w:eastAsia="Times New Roman" w:hAnsi="Verdana" w:cs="Arial"/>
      <w:color w:val="auto"/>
      <w:sz w:val="20"/>
    </w:rPr>
  </w:style>
  <w:style w:type="table" w:styleId="TableGrid">
    <w:name w:val="Table Grid"/>
    <w:basedOn w:val="TableNormal"/>
    <w:uiPriority w:val="39"/>
    <w:rsid w:val="003E0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4DD1"/>
    <w:rPr>
      <w:sz w:val="16"/>
      <w:szCs w:val="16"/>
    </w:rPr>
  </w:style>
  <w:style w:type="paragraph" w:styleId="CommentText">
    <w:name w:val="annotation text"/>
    <w:basedOn w:val="Normal"/>
    <w:link w:val="CommentTextChar"/>
    <w:uiPriority w:val="99"/>
    <w:semiHidden/>
    <w:unhideWhenUsed/>
    <w:rsid w:val="00C84DD1"/>
    <w:rPr>
      <w:sz w:val="20"/>
    </w:rPr>
  </w:style>
  <w:style w:type="character" w:customStyle="1" w:styleId="CommentTextChar">
    <w:name w:val="Comment Text Char"/>
    <w:basedOn w:val="DefaultParagraphFont"/>
    <w:link w:val="CommentText"/>
    <w:uiPriority w:val="99"/>
    <w:semiHidden/>
    <w:rsid w:val="00C84DD1"/>
    <w:rPr>
      <w:rFonts w:ascii="Times" w:eastAsia="Times" w:hAnsi="Times" w:cs="Times New Roman"/>
      <w:color w:val="00000A"/>
      <w:sz w:val="20"/>
      <w:szCs w:val="20"/>
    </w:rPr>
  </w:style>
  <w:style w:type="paragraph" w:styleId="CommentSubject">
    <w:name w:val="annotation subject"/>
    <w:basedOn w:val="CommentText"/>
    <w:next w:val="CommentText"/>
    <w:link w:val="CommentSubjectChar"/>
    <w:uiPriority w:val="99"/>
    <w:semiHidden/>
    <w:unhideWhenUsed/>
    <w:rsid w:val="00C84DD1"/>
    <w:rPr>
      <w:b/>
      <w:bCs/>
    </w:rPr>
  </w:style>
  <w:style w:type="character" w:customStyle="1" w:styleId="CommentSubjectChar">
    <w:name w:val="Comment Subject Char"/>
    <w:basedOn w:val="CommentTextChar"/>
    <w:link w:val="CommentSubject"/>
    <w:uiPriority w:val="99"/>
    <w:semiHidden/>
    <w:rsid w:val="00C84DD1"/>
    <w:rPr>
      <w:rFonts w:ascii="Times" w:eastAsia="Times" w:hAnsi="Times" w:cs="Times New Roman"/>
      <w:b/>
      <w:bCs/>
      <w:color w:val="00000A"/>
      <w:sz w:val="20"/>
      <w:szCs w:val="20"/>
    </w:rPr>
  </w:style>
  <w:style w:type="paragraph" w:styleId="BalloonText">
    <w:name w:val="Balloon Text"/>
    <w:basedOn w:val="Normal"/>
    <w:link w:val="BalloonTextChar"/>
    <w:uiPriority w:val="99"/>
    <w:semiHidden/>
    <w:unhideWhenUsed/>
    <w:rsid w:val="00C84D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DD1"/>
    <w:rPr>
      <w:rFonts w:ascii="Segoe UI" w:eastAsia="Times" w:hAnsi="Segoe UI" w:cs="Segoe UI"/>
      <w:color w:val="00000A"/>
      <w:sz w:val="18"/>
      <w:szCs w:val="18"/>
    </w:rPr>
  </w:style>
  <w:style w:type="paragraph" w:styleId="Header">
    <w:name w:val="header"/>
    <w:basedOn w:val="Normal"/>
    <w:link w:val="HeaderChar"/>
    <w:uiPriority w:val="99"/>
    <w:unhideWhenUsed/>
    <w:rsid w:val="000963F9"/>
    <w:pPr>
      <w:tabs>
        <w:tab w:val="center" w:pos="4680"/>
        <w:tab w:val="right" w:pos="9360"/>
      </w:tabs>
    </w:pPr>
  </w:style>
  <w:style w:type="character" w:customStyle="1" w:styleId="HeaderChar">
    <w:name w:val="Header Char"/>
    <w:basedOn w:val="DefaultParagraphFont"/>
    <w:link w:val="Header"/>
    <w:uiPriority w:val="99"/>
    <w:rsid w:val="000963F9"/>
    <w:rPr>
      <w:rFonts w:ascii="Times" w:eastAsia="Times" w:hAnsi="Times" w:cs="Times New Roman"/>
      <w:color w:val="00000A"/>
      <w:sz w:val="24"/>
      <w:szCs w:val="20"/>
    </w:rPr>
  </w:style>
  <w:style w:type="paragraph" w:styleId="Revision">
    <w:name w:val="Revision"/>
    <w:hidden/>
    <w:uiPriority w:val="99"/>
    <w:semiHidden/>
    <w:rsid w:val="00131C90"/>
    <w:rPr>
      <w:rFonts w:cs="Times New Roman"/>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31" w:type="dxa"/>
        <w:right w:w="177" w:type="dxa"/>
      </w:tblCellMar>
    </w:tblPr>
  </w:style>
  <w:style w:type="character" w:customStyle="1" w:styleId="UnresolvedMention1">
    <w:name w:val="Unresolved Mention1"/>
    <w:basedOn w:val="DefaultParagraphFont"/>
    <w:uiPriority w:val="99"/>
    <w:semiHidden/>
    <w:unhideWhenUsed/>
    <w:rsid w:val="00C4723C"/>
    <w:rPr>
      <w:color w:val="605E5C"/>
      <w:shd w:val="clear" w:color="auto" w:fill="E1DFDD"/>
    </w:rPr>
  </w:style>
  <w:style w:type="table" w:customStyle="1" w:styleId="a0">
    <w:basedOn w:val="TableNormal"/>
    <w:tblPr>
      <w:tblStyleRowBandSize w:val="1"/>
      <w:tblStyleColBandSize w:val="1"/>
      <w:tblCellMar>
        <w:left w:w="131" w:type="dxa"/>
        <w:right w:w="17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LPs7b53bTHM9LSWVDV88RSoOQ==">AMUW2mUWarIxIli3y9cJd1I672abDj4Z0BHNsekISxYmzpcQzGlIvbCGzVno6qVO3UaJMmNYvpBB72dB6m/y9Zb6UGWGkLC94rJxcBsWdn+tachPGtXO0KhjJB77lcBh+Gem6f1DRbb0kQz9PcR9vwS79oIXYcaLtg==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A6EC0D-DE1C-4B87-860F-45677A1B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UNFPA Kyrgyzstan</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Raimbek Sissemaliyev</dc:creator>
  <cp:lastModifiedBy>UNFPA Consultant</cp:lastModifiedBy>
  <cp:revision>6</cp:revision>
  <dcterms:created xsi:type="dcterms:W3CDTF">2023-07-19T08:35:00Z</dcterms:created>
  <dcterms:modified xsi:type="dcterms:W3CDTF">2023-07-20T09:43:00Z</dcterms:modified>
</cp:coreProperties>
</file>